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РУССКО-БУЙЛОВСКОГО СЕЛЬСКОГО ПОСЕЛЕНИЯ</w:t>
      </w:r>
    </w:p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ПАВЛОВСКОГО МУНИЦИПАЛЬНОГО РАЙОНА ВОРОНЕЖСКОЙ ОБЛАСТИ</w:t>
      </w:r>
    </w:p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>РЕШЕНИЕ</w:t>
      </w:r>
    </w:p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106785" w:rsidP="009B6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D60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02.02.</w:t>
      </w:r>
      <w:r w:rsidR="009B6F83" w:rsidRPr="009B6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 </w:t>
      </w:r>
      <w:r w:rsidR="009B6F83" w:rsidRPr="009B6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 №</w:t>
      </w:r>
      <w:r w:rsidR="00D60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88</w:t>
      </w:r>
      <w:r w:rsidR="009B6F83" w:rsidRPr="009B6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9B6F83" w:rsidRPr="009B6F83" w:rsidRDefault="009B6F83" w:rsidP="009B6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Русская Буйловка</w:t>
      </w:r>
    </w:p>
    <w:p w:rsidR="009B6F83" w:rsidRPr="009B6F83" w:rsidRDefault="009B6F83" w:rsidP="009B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«Комплексное развитие </w:t>
      </w: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транспортной  инфраструктуры </w:t>
      </w: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Русско-Буйловского  сельского поселения </w:t>
      </w: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Павловского  муниципального района </w:t>
      </w: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на период 20</w:t>
      </w:r>
      <w:r w:rsidR="00FA39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FA39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годы» </w:t>
      </w:r>
    </w:p>
    <w:p w:rsidR="009B6F83" w:rsidRPr="009B6F83" w:rsidRDefault="009B6F83" w:rsidP="009B6F8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F83" w:rsidRDefault="009B6F83" w:rsidP="009B6F83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№ 131-ФЗ от 06.10.2003, Градостроительного кодекса РФ от 29 декабря 2004 г. N 190-ФЗ, Постановления Правительства Российской Федерации №1140 от 25.12.2015г. «Об утверждении требований к программам комплексного развития транспортной инфраструктуры поселений, городских округов», Устава Русско-Буйловского  сельского поселения, Совет  народных депутатов  Русско-Буйловского сельского  поселения  решил:</w:t>
      </w:r>
      <w:proofErr w:type="gramEnd"/>
    </w:p>
    <w:p w:rsidR="00106785" w:rsidRDefault="00106785" w:rsidP="009B6F83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FA3947" w:rsidRDefault="00FA3947" w:rsidP="00FA3947">
      <w:pPr>
        <w:pStyle w:val="aff2"/>
        <w:numPr>
          <w:ilvl w:val="0"/>
          <w:numId w:val="15"/>
        </w:numPr>
        <w:spacing w:after="0"/>
        <w:ind w:right="-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47">
        <w:rPr>
          <w:rFonts w:ascii="Times New Roman" w:hAnsi="Times New Roman" w:cs="Times New Roman"/>
          <w:sz w:val="24"/>
          <w:szCs w:val="24"/>
        </w:rPr>
        <w:t>Признать утратившим силу решение  Совета народных депутатов Русско-Буйловского сельского поселения Павловского муниципального района от 23.08.2016 № 83«Об утверждении  муниципальной программы «Комплексное развитие транспортной  инфраструктуры Русско-Буйловского  сельского поселения Павловского  муниципального района Воронежской области   на период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A3947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A3947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9B6F83" w:rsidRPr="009B6F83" w:rsidRDefault="009B6F83" w:rsidP="009B6F83">
      <w:pPr>
        <w:numPr>
          <w:ilvl w:val="0"/>
          <w:numId w:val="15"/>
        </w:numPr>
        <w:tabs>
          <w:tab w:val="clear" w:pos="720"/>
          <w:tab w:val="num" w:pos="709"/>
        </w:tabs>
        <w:suppressAutoHyphens/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   программу «Комплексное  развитие  транспортной инфраструктуры Русско-Буйловского сельского поселения Павловского муниципального района Воронежской области  на 20</w:t>
      </w:r>
      <w:r w:rsidR="00FA39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FA39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годы» (Приложение №1).</w:t>
      </w:r>
    </w:p>
    <w:p w:rsidR="009B6F83" w:rsidRPr="009B6F83" w:rsidRDefault="009B6F83" w:rsidP="009B6F83">
      <w:pPr>
        <w:spacing w:after="0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Опубликовать  настоящее решение в газете «Павловский муниципальный вестник».</w:t>
      </w:r>
    </w:p>
    <w:p w:rsidR="009B6F83" w:rsidRPr="009B6F83" w:rsidRDefault="009B6F83" w:rsidP="009B6F83">
      <w:pPr>
        <w:spacing w:after="0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Настоящее решение вступает в силу со дня его опубликования.       </w:t>
      </w:r>
    </w:p>
    <w:p w:rsidR="009B6F83" w:rsidRPr="009B6F83" w:rsidRDefault="009B6F83" w:rsidP="009B6F83">
      <w:pPr>
        <w:spacing w:after="0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Контроль исполнения настоящего решения оставляю за собой.</w:t>
      </w:r>
    </w:p>
    <w:p w:rsidR="009B6F83" w:rsidRPr="009B6F83" w:rsidRDefault="009B6F83" w:rsidP="009B6F83">
      <w:pPr>
        <w:spacing w:after="0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Русско-Буйловского</w:t>
      </w: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B6F8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</w:t>
      </w:r>
      <w:r w:rsidR="00FA3947">
        <w:rPr>
          <w:rFonts w:ascii="Times New Roman" w:eastAsia="Times New Roman" w:hAnsi="Times New Roman" w:cs="Times New Roman"/>
          <w:szCs w:val="24"/>
          <w:lang w:eastAsia="ru-RU"/>
        </w:rPr>
        <w:t>В.В. Ворфоломеева</w:t>
      </w: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right="-6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B6F83" w:rsidRPr="009B6F83" w:rsidRDefault="009B6F83" w:rsidP="009B6F83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УТВЕРЖДЕНА</w:t>
      </w:r>
    </w:p>
    <w:p w:rsidR="009B6F83" w:rsidRPr="009B6F83" w:rsidRDefault="009B6F83" w:rsidP="009B6F83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решением Совета народных депутатов Русско-Буйловского</w:t>
      </w:r>
    </w:p>
    <w:p w:rsidR="009B6F83" w:rsidRPr="009B6F83" w:rsidRDefault="009B6F83" w:rsidP="009B6F83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</w:p>
    <w:p w:rsidR="009B6F83" w:rsidRPr="009B6F83" w:rsidRDefault="009B6F83" w:rsidP="009B6F83">
      <w:pPr>
        <w:tabs>
          <w:tab w:val="left" w:pos="3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от  </w:t>
      </w:r>
      <w:r w:rsidR="00677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677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FA39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9B6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№ </w:t>
      </w:r>
      <w:r w:rsidR="00D60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</w:t>
      </w:r>
    </w:p>
    <w:p w:rsidR="009B6F83" w:rsidRPr="009B6F83" w:rsidRDefault="009B6F83" w:rsidP="009B6F83">
      <w:pPr>
        <w:tabs>
          <w:tab w:val="left" w:pos="3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F83" w:rsidRPr="009B6F83" w:rsidRDefault="009B6F83" w:rsidP="009B6F83">
      <w:pPr>
        <w:tabs>
          <w:tab w:val="left" w:pos="31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44"/>
          <w:szCs w:val="44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48"/>
          <w:szCs w:val="48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70"/>
          <w:szCs w:val="70"/>
          <w:lang w:eastAsia="ar-SA"/>
        </w:rPr>
      </w:pPr>
      <w:r w:rsidRPr="009B6F83">
        <w:rPr>
          <w:rFonts w:ascii="Times New Roman" w:eastAsia="Calibri" w:hAnsi="Times New Roman" w:cs="Times New Roman"/>
          <w:b/>
          <w:kern w:val="1"/>
          <w:sz w:val="70"/>
          <w:szCs w:val="70"/>
          <w:lang w:eastAsia="ar-SA"/>
        </w:rPr>
        <w:t xml:space="preserve">Программа 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</w:pPr>
      <w:r w:rsidRPr="009B6F83"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  <w:t>Комплексное развитие транспортной инфраструктуры Русско-Буйловского сельского поселения Павловского муниципального района Воронежской области на период 20</w:t>
      </w:r>
      <w:r w:rsidR="00FA3947"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  <w:t>22</w:t>
      </w:r>
      <w:r w:rsidRPr="009B6F83"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  <w:t xml:space="preserve"> -20</w:t>
      </w:r>
      <w:r w:rsidR="00FA3947"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  <w:t>3</w:t>
      </w:r>
      <w:r w:rsidRPr="009B6F83"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  <w:t>2 годы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40"/>
          <w:szCs w:val="40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40"/>
          <w:szCs w:val="40"/>
          <w:highlight w:val="yellow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48"/>
          <w:szCs w:val="48"/>
          <w:highlight w:val="yellow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48"/>
          <w:szCs w:val="48"/>
          <w:highlight w:val="yellow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/>
        <w:rPr>
          <w:rFonts w:ascii="Times New Roman" w:eastAsia="Calibri" w:hAnsi="Times New Roman" w:cs="Times New Roman"/>
          <w:kern w:val="1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20</w:t>
      </w:r>
      <w:r w:rsidR="00FA3947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22</w:t>
      </w:r>
      <w:r w:rsidRPr="009B6F83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год</w:t>
      </w: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100" w:lineRule="atLeast"/>
        <w:ind w:left="5812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Приложение №1</w:t>
      </w:r>
    </w:p>
    <w:p w:rsidR="009B6F83" w:rsidRPr="009B6F83" w:rsidRDefault="009B6F83" w:rsidP="009B6F83">
      <w:pPr>
        <w:suppressAutoHyphens/>
        <w:spacing w:after="0" w:line="100" w:lineRule="atLeast"/>
        <w:ind w:left="5812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  решению Совета  народных депутатов Русско-Буйловского сельского поселения  </w:t>
      </w:r>
    </w:p>
    <w:p w:rsidR="009B6F83" w:rsidRPr="009B6F83" w:rsidRDefault="009B6F83" w:rsidP="009B6F83">
      <w:pPr>
        <w:suppressAutoHyphens/>
        <w:spacing w:after="0" w:line="100" w:lineRule="atLeast"/>
        <w:ind w:left="5812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от  </w:t>
      </w:r>
      <w:r w:rsidR="006775B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02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.0</w:t>
      </w:r>
      <w:r w:rsidR="006775B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.20</w:t>
      </w:r>
      <w:r w:rsidR="00FA394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22</w:t>
      </w:r>
      <w:r w:rsidR="006775B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года   № </w:t>
      </w:r>
    </w:p>
    <w:p w:rsidR="009B6F83" w:rsidRPr="009B6F83" w:rsidRDefault="009B6F83" w:rsidP="009B6F83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</w:p>
    <w:p w:rsidR="009B6F83" w:rsidRPr="009B6F83" w:rsidRDefault="009B6F83" w:rsidP="009B6F83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   ПРОГРАММА</w:t>
      </w:r>
    </w:p>
    <w:p w:rsidR="009B6F83" w:rsidRPr="009B6F83" w:rsidRDefault="009B6F83" w:rsidP="009B6F83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Комплексное  развитие транспортной инфраструктуры Русско-Буйловского сельского поселения Павловского муниципального района Воронежской  области </w:t>
      </w:r>
    </w:p>
    <w:p w:rsidR="009B6F83" w:rsidRPr="009B6F83" w:rsidRDefault="009B6F83" w:rsidP="009B6F83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 20</w:t>
      </w:r>
      <w:r w:rsidR="00FA394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22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– 20</w:t>
      </w:r>
      <w:r w:rsidR="00FA394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 годы</w:t>
      </w:r>
    </w:p>
    <w:p w:rsidR="009B6F83" w:rsidRPr="009B6F83" w:rsidRDefault="009B6F83" w:rsidP="009B6F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numPr>
          <w:ilvl w:val="0"/>
          <w:numId w:val="9"/>
        </w:num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Паспорт программы</w:t>
      </w:r>
    </w:p>
    <w:p w:rsidR="009B6F83" w:rsidRPr="009B6F83" w:rsidRDefault="009B6F83" w:rsidP="009B6F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9B6F8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Программа «Комплексное развитие транспортной инфраструктуры Русско-Буйловского сельского поселения Павловского муниципального района Воронежской  области на </w:t>
            </w:r>
            <w:r w:rsidR="00FA3947"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A394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  <w:r w:rsidR="00FA3947"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– 20</w:t>
            </w:r>
            <w:r w:rsidR="00FA394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="00FA3947"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2 </w:t>
            </w: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годы (далее – Программа)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«Об общих принципах организации местного самоуправления в Российской Федерации» № 131-ФЗ от 06.10.2003, Градостроительного кодекса РФ от 29 декабря 2004 г. N 190-ФЗ, Постановление Правительства Российской Федерации №1140 от 25.12.2015г. «Об утверждении требований к программам комплексного развития транспортной инфраструктуры поселений, городских округов», Устав Русско-Буйловского сельского поселения, Распоряжение администрации Русско-Буйловского сельского поселения от 30.06.2016 г. №18  «О разработке программы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комплексного развития транспортной инфраструктуры Русско-Буйловского сельского поселения», Генеральный план Русско-Буйловского сельского поселения.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Заказчик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Русско-Буйловского сельского поселения  Павловского муниципального района Воронежской области, адрес: 396450, Воронежская обл. Павловский р-н,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Русская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Буйловка, ул. Советская, дом 5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Русско-Буйловского сельского поселения  Павловского муниципального района Воронежской области, адрес: 396450, Воронежская обл. Павловский р-н, </w:t>
            </w:r>
            <w:proofErr w:type="gramStart"/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Русская</w:t>
            </w:r>
            <w:proofErr w:type="gramEnd"/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Буйловка, ул. Советская, дом 5</w:t>
            </w:r>
          </w:p>
        </w:tc>
      </w:tr>
      <w:tr w:rsidR="009B6F83" w:rsidRPr="009B6F83" w:rsidTr="00FA3947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условий для устойчивого функционирования транспортной системы Русско-Буйловского сельского поселения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-эффективность функционирования действующей транспортной инфраструктуры.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9B6F83" w:rsidRPr="009B6F83" w:rsidRDefault="009B6F83" w:rsidP="009B6F83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увеличение протяженности дорог с твердым покрытием.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9B6F83" w:rsidP="00FA394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A39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20</w:t>
            </w:r>
            <w:r w:rsidR="00FA39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 годы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финансирования: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 средства местного бюджета: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A27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– </w:t>
            </w:r>
            <w:r w:rsidR="00A27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625,0</w:t>
            </w: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тыс. руб.</w:t>
            </w:r>
          </w:p>
          <w:p w:rsidR="009B6F83" w:rsidRPr="009B6F83" w:rsidRDefault="009B6F83" w:rsidP="00A27DD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местного бюджета на 20</w:t>
            </w:r>
            <w:r w:rsidR="00A27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-20</w:t>
            </w:r>
            <w:r w:rsidR="00A27D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годы уточняются при формировании бюджета на очередной финансовый год.</w:t>
            </w:r>
          </w:p>
        </w:tc>
      </w:tr>
      <w:tr w:rsidR="009B6F83" w:rsidRPr="009B6F83" w:rsidTr="00FA394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B6F83" w:rsidRPr="009B6F83" w:rsidRDefault="009B6F83" w:rsidP="009B6F8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Default="009B6F83" w:rsidP="00720C36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20C36" w:rsidRDefault="00720C36" w:rsidP="00720C36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20C36" w:rsidRDefault="00720C36" w:rsidP="00720C36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20C36" w:rsidRDefault="00720C36" w:rsidP="00720C36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2.Характеристика существующего состояния транспортной инфраструктуры </w:t>
      </w: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Русско-Буйловского сельского поселения.</w:t>
      </w:r>
    </w:p>
    <w:p w:rsidR="009B6F83" w:rsidRPr="009B6F83" w:rsidRDefault="009B6F83" w:rsidP="009B6F83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5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suppressAutoHyphens/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2.1.  Социально — экономическое состояние Русско-Буйловского сельского поселения.</w:t>
      </w:r>
    </w:p>
    <w:p w:rsidR="009B6F83" w:rsidRPr="009B6F83" w:rsidRDefault="009B6F83" w:rsidP="009B6F83">
      <w:pPr>
        <w:shd w:val="clear" w:color="auto" w:fill="FFFFFF"/>
        <w:suppressAutoHyphens/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Экономико-географическое положение</w:t>
      </w:r>
    </w:p>
    <w:p w:rsidR="009B6F83" w:rsidRPr="009B6F83" w:rsidRDefault="009B6F83" w:rsidP="009B6F83">
      <w:pPr>
        <w:shd w:val="clear" w:color="auto" w:fill="FFFFFF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Русско-Буйловское сельское поселение расположено в южной части Павловского муниципального района Воронежской области, имеет выгодное географическое положение — территория сельского поселения пересекается с севера на юг автомагистралью федерального значения М-4 «Дон». На территории Русско-Буйловского сельского поселения расположены 3 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пункта: село Русская Буйловка, поселок Шкурлат 3-й, село Варваровка. Административным центром поселения является село Русская Буйловка, расположенное в 18 км от районного центра г. Павловск. Территория Русско-Буйловского поселения условно делится проходящей с севера на юг автодорогой М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части: в западной части расположен административный центр поселения - село Русская Буйловка, пойма Дона с озерами и земли занятые лесным фондом. Территория весьма благоприятна для развития рекреационных зон и жилищного строительства. Восточную часть сельского поселения занимает промышленная зона - карьер ОАО «Павловск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Нейруд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Шкурлатовкое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 гранитов, где ведется добыча высокомарочного фракционированного гранитного щебня и фракционированного песка из отсевов дробления гранита.  Непосредственно к карьеру примыкает поселок Шкурлат 3-й. На юге сельского поселения на речке Казинка расположено село Варваровка, использующееся, в основном, для сезонного летнего проживания жителей города Павловска. Удобное расположение и хорошая транспортная доступность позволяет предположить дальнейшее существование этого населенного пункта в качестве дачного поселка. Основная, центральная часть территории сельского поселения занята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сельхозугодьями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принадлежащим  различным землепользователям. Территория Русско-Буйловского сельского поселения  граничит на западе с Подгоренским муниципальным районом, на юго-западе — с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Казинским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на юго-востоке с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Верхнемамонским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районом, на севере — с городским поселением город Павловск и 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Елизаветовским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на востоке — с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Гаврильским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Павловского района. Граница сельского поселения проходит по оси реки Дон – пойменные земли входят в состав сельского поселения, имеются 4 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озера. Значительную площадь территории поселения занимают земли лесного фонда, расположенные в западной части поселения 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Русская Буйловка и р. Дон. </w:t>
      </w:r>
    </w:p>
    <w:p w:rsidR="009B6F83" w:rsidRPr="009B6F83" w:rsidRDefault="009B6F83" w:rsidP="009B6F83">
      <w:pPr>
        <w:shd w:val="clear" w:color="auto" w:fill="FFFFFF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Транспортная инфраструктура.</w:t>
      </w:r>
    </w:p>
    <w:p w:rsidR="009B6F83" w:rsidRPr="009B6F83" w:rsidRDefault="009B6F83" w:rsidP="009B6F83">
      <w:pPr>
        <w:shd w:val="clear" w:color="auto" w:fill="FFFFFF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полномочия местного самоуправления входят вопросы содержания и 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значения, мостов и иных транспортных инженерных сооружений в границах населенных пунктов. По территории сельского  поселения проходят 3 автодороги общего пользования, в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автомобильная дорога общего пользования федерального значения М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«Дон», которая не проходит через территорию существующих населенных пунктов. Через село Русская Буйловка проходит автомобильная дорога межмуниципального значения Павловск — Большая Казинка. Автомобильная дорога межмуниципального значения М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село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вдоль карьера «Павловск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Нейруд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через поселок Шкурлат 3-й, через Малую Казинку и 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выходит на автодорогу Павловск — Калач. Ответвление трассы М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«Дон» на юге поселения соединяет село Варваровка  с автомагистралью М4 «Дон».</w:t>
      </w:r>
    </w:p>
    <w:p w:rsidR="009B6F83" w:rsidRPr="009B6F83" w:rsidRDefault="009B6F83" w:rsidP="009B6F83">
      <w:pPr>
        <w:keepNext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поселка Шкурлат 3-й вдоль карьера проходит железная  дорога, представленная однопутной  железнодорожной веткой с тупиком в промышленной зоне. В обеспечении пассажирских перевозок железная дорога не участвует.</w:t>
      </w:r>
    </w:p>
    <w:p w:rsidR="009B6F83" w:rsidRPr="009B6F83" w:rsidRDefault="009B6F83" w:rsidP="009B6F83">
      <w:pPr>
        <w:keepNext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дороги имеют важное народно-хозяйственное  значение для Русско-Буйловского сельского поселения.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9B6F83" w:rsidRPr="009B6F83" w:rsidRDefault="009B6F83" w:rsidP="009B6F83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данной сферы услуг. </w:t>
      </w:r>
    </w:p>
    <w:p w:rsidR="009B6F83" w:rsidRPr="009B6F83" w:rsidRDefault="009B6F83" w:rsidP="009B6F83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-автомобильные дороги представляют собой материалоёмкие, трудоёмкие линейные сооружения, содержание которых требует больших финансовых затрат;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9B6F83" w:rsidRPr="009B6F83" w:rsidRDefault="009B6F83" w:rsidP="009B6F83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 их соответствия нормативным требованиям необходимо выполнение различных видов дорожных работ: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9B6F83" w:rsidRPr="009B6F83" w:rsidRDefault="009B6F83" w:rsidP="009B6F8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настоящее время автомобильные дороги  поселения находятся в удовлетворительном состоянии, но увеличение количества транспорта на дорогах  в сочетании с недостатками эксплуатационного состояния автомобильных дорог, требует комплексного подхода и принятию неотложных мер по  ремонту и содержанию  дорог местного значения, совершенствованию организации дорожного движения.</w:t>
      </w:r>
    </w:p>
    <w:p w:rsidR="009B6F83" w:rsidRPr="009B6F83" w:rsidRDefault="009B6F83" w:rsidP="009B6F83">
      <w:pPr>
        <w:shd w:val="clear" w:color="auto" w:fill="FFFFFF"/>
        <w:suppressAutoHyphens/>
        <w:spacing w:after="0" w:line="100" w:lineRule="atLeast"/>
        <w:ind w:firstLine="426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hd w:val="clear" w:color="auto" w:fill="FFFFFF"/>
        <w:suppressAutoHyphens/>
        <w:spacing w:after="0" w:line="100" w:lineRule="atLeast"/>
        <w:ind w:firstLine="426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2.2.  Характеристика деятельности в сфере транспорта, </w:t>
      </w:r>
    </w:p>
    <w:p w:rsidR="009B6F83" w:rsidRPr="009B6F83" w:rsidRDefault="009B6F83" w:rsidP="009B6F83">
      <w:pPr>
        <w:shd w:val="clear" w:color="auto" w:fill="FFFFFF"/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оценка транспортного спроса.</w:t>
      </w:r>
    </w:p>
    <w:p w:rsidR="009B6F83" w:rsidRPr="009B6F83" w:rsidRDefault="009B6F83" w:rsidP="009B6F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  <w:t xml:space="preserve">Транспортно-экономические связи Русско-Буйловского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три пассажирских автотранспортных маршрута. В населенных пунктах регулярный </w:t>
      </w:r>
      <w:proofErr w:type="spellStart"/>
      <w:r w:rsidRPr="009B6F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внутрисельский</w:t>
      </w:r>
      <w:proofErr w:type="spellEnd"/>
      <w:r w:rsidRPr="009B6F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транспорт отсутствует. Большинство трудовых передвижений в поселении приходится на личный транспорт.                                                                                                                         </w:t>
      </w:r>
    </w:p>
    <w:p w:rsidR="009B6F83" w:rsidRPr="009B6F83" w:rsidRDefault="009B6F83" w:rsidP="009B6F8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9B6F83" w:rsidRPr="009B6F83" w:rsidRDefault="009B6F83" w:rsidP="009B6F8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Можно выделить основные группы объектов тяготения: </w:t>
      </w:r>
    </w:p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объекты социально сферы;</w:t>
      </w:r>
    </w:p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объекты трудовой деятельности;</w:t>
      </w:r>
    </w:p>
    <w:p w:rsidR="009B6F83" w:rsidRPr="009B6F83" w:rsidRDefault="009B6F83" w:rsidP="009B6F83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узловые объекты транспортной инфраструктуры.</w:t>
      </w:r>
    </w:p>
    <w:p w:rsidR="009B6F83" w:rsidRPr="009B6F83" w:rsidRDefault="009B6F83" w:rsidP="009B6F83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2.3. Характеристика функционирования и показатели работы</w:t>
      </w:r>
    </w:p>
    <w:p w:rsidR="009B6F83" w:rsidRPr="009B6F83" w:rsidRDefault="009B6F83" w:rsidP="009B6F83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транспортной инфраструктуры по видам транспорта.</w:t>
      </w:r>
    </w:p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Автомобилизация поселения (</w:t>
      </w:r>
      <w:r w:rsidR="00271965" w:rsidRPr="0027196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213</w:t>
      </w:r>
      <w:r w:rsidRPr="0027196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единиц/1000человек  в 20</w:t>
      </w:r>
      <w:r w:rsidR="00271965" w:rsidRPr="0027196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21</w:t>
      </w:r>
      <w:r w:rsidRPr="0027196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году) оценивается как меньше средней (при уровне автомобилизации в Российской Федерации </w:t>
      </w:r>
      <w:r w:rsidR="00720C36" w:rsidRPr="0027196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313</w:t>
      </w:r>
      <w:r w:rsidRPr="0027196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единиц на 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 хозяйственные проезды.</w:t>
      </w:r>
    </w:p>
    <w:p w:rsidR="009B6F83" w:rsidRPr="009B6F83" w:rsidRDefault="009B6F83" w:rsidP="009B6F83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2.4. Характеристика сети дорог поселения, параметры</w:t>
      </w:r>
    </w:p>
    <w:p w:rsidR="009B6F83" w:rsidRPr="009B6F83" w:rsidRDefault="009B6F83" w:rsidP="009B6F83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дорожного движения, оценка качества содержания дорог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9B6F83" w:rsidRPr="009B6F83" w:rsidRDefault="009B6F83" w:rsidP="009B6F83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  <w:t xml:space="preserve">Дорожно-транспортная сеть поселения состоит из дорог 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val="en-US" w:eastAsia="ar-SA"/>
        </w:rPr>
        <w:t>V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9B6F83" w:rsidRPr="009B6F83" w:rsidRDefault="009B6F83" w:rsidP="009B6F83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         Общая протяжённость дорожной сети составляет </w:t>
      </w:r>
      <w:r w:rsidR="00B45357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39,570</w:t>
      </w: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км. </w:t>
      </w:r>
      <w:r w:rsidR="00B97080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Часть</w:t>
      </w: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дорог требуют ямочного  и капитального ремонта.  Характеристика автомобильных дорог дана в таблице 2.4.1.</w:t>
      </w:r>
    </w:p>
    <w:p w:rsidR="009B6F83" w:rsidRPr="009B6F83" w:rsidRDefault="009B6F83" w:rsidP="009B6F83">
      <w:pPr>
        <w:widowControl w:val="0"/>
        <w:suppressAutoHyphens/>
        <w:jc w:val="right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sectPr w:rsidR="009B6F83" w:rsidRPr="009B6F83" w:rsidSect="00FA3947">
          <w:pgSz w:w="11906" w:h="16838"/>
          <w:pgMar w:top="1134" w:right="851" w:bottom="1134" w:left="1701" w:header="709" w:footer="720" w:gutter="0"/>
          <w:cols w:space="720"/>
          <w:docGrid w:linePitch="360" w:charSpace="36864"/>
        </w:sectPr>
      </w:pPr>
    </w:p>
    <w:p w:rsidR="009B6F83" w:rsidRPr="009B6F83" w:rsidRDefault="009B6F83" w:rsidP="009B6F83">
      <w:pPr>
        <w:widowControl w:val="0"/>
        <w:suppressAutoHyphens/>
        <w:jc w:val="right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Таблица 2.4.1. 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Характеристика автомобильных дорог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513"/>
        <w:gridCol w:w="2375"/>
        <w:gridCol w:w="1958"/>
        <w:gridCol w:w="18"/>
        <w:gridCol w:w="1398"/>
        <w:gridCol w:w="2578"/>
        <w:gridCol w:w="2243"/>
        <w:gridCol w:w="1276"/>
      </w:tblGrid>
      <w:tr w:rsidR="0098072C" w:rsidRPr="00786E13" w:rsidTr="00FA3947">
        <w:trPr>
          <w:trHeight w:hRule="exact" w:val="899"/>
        </w:trPr>
        <w:tc>
          <w:tcPr>
            <w:tcW w:w="633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13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Наименование автомобильной дороги</w:t>
            </w:r>
          </w:p>
        </w:tc>
        <w:tc>
          <w:tcPr>
            <w:tcW w:w="2375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Наименование населенного пункта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Протяженность, </w:t>
            </w:r>
            <w:proofErr w:type="gramStart"/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км</w:t>
            </w:r>
            <w:proofErr w:type="gramEnd"/>
          </w:p>
        </w:tc>
        <w:tc>
          <w:tcPr>
            <w:tcW w:w="1398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2578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Класс автомобильной дороги</w:t>
            </w:r>
          </w:p>
        </w:tc>
        <w:tc>
          <w:tcPr>
            <w:tcW w:w="2243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Общее число полос движения, шт.</w:t>
            </w:r>
          </w:p>
        </w:tc>
        <w:tc>
          <w:tcPr>
            <w:tcW w:w="1276" w:type="dxa"/>
            <w:shd w:val="clear" w:color="auto" w:fill="auto"/>
          </w:tcPr>
          <w:p w:rsidR="009B6F83" w:rsidRPr="00786E13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86E1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Категория</w:t>
            </w:r>
          </w:p>
        </w:tc>
      </w:tr>
      <w:tr w:rsidR="001D28C4" w:rsidRPr="001D28C4" w:rsidTr="00B97080">
        <w:trPr>
          <w:trHeight w:hRule="exact" w:val="571"/>
        </w:trPr>
        <w:tc>
          <w:tcPr>
            <w:tcW w:w="633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Садовая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0B6F94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A57C6F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6</w:t>
            </w:r>
            <w:r w:rsidR="00B45357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6</w:t>
            </w:r>
            <w:r w:rsidR="00A57C6F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8</w:t>
            </w:r>
          </w:p>
          <w:p w:rsidR="00B97080" w:rsidRPr="001D28C4" w:rsidRDefault="00B97080" w:rsidP="00B4535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B45357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150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B97080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</w:t>
            </w:r>
            <w:r w:rsidR="009B6F83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рунтовое</w:t>
            </w:r>
          </w:p>
          <w:p w:rsidR="00B97080" w:rsidRPr="001D28C4" w:rsidRDefault="00B97080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B9708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val="en-US"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val="en-US" w:eastAsia="ar-SA"/>
              </w:rPr>
              <w:t>2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Первомайская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B45357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1,73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</w:t>
            </w:r>
            <w:r w:rsidR="00B97080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сфальтовое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B97080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Сибирская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B9708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58" w:type="dxa"/>
            <w:shd w:val="clear" w:color="auto" w:fill="auto"/>
          </w:tcPr>
          <w:p w:rsidR="00B97080" w:rsidRPr="001D28C4" w:rsidRDefault="00A57C6F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0,20</w:t>
            </w:r>
          </w:p>
          <w:p w:rsidR="00A57C6F" w:rsidRPr="001D28C4" w:rsidRDefault="00A57C6F" w:rsidP="00B9708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0,425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A57C6F" w:rsidRPr="001D28C4" w:rsidRDefault="00A57C6F" w:rsidP="00A57C6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  <w:p w:rsidR="00B97080" w:rsidRPr="001D28C4" w:rsidRDefault="00A57C6F" w:rsidP="00A57C6F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  <w:r w:rsidRPr="001D28C4">
              <w:rPr>
                <w:rFonts w:ascii="Calibri" w:eastAsia="Calibri" w:hAnsi="Calibri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B9708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B9708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B9708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Комсомольская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447C24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0,93</w:t>
            </w:r>
          </w:p>
          <w:p w:rsidR="00995347" w:rsidRPr="001D28C4" w:rsidRDefault="00995347" w:rsidP="00447C24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447C24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525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995347" w:rsidP="00995347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</w:t>
            </w:r>
            <w:r w:rsidR="00BA44DE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ебеночное</w:t>
            </w:r>
          </w:p>
          <w:p w:rsidR="00995347" w:rsidRPr="001D28C4" w:rsidRDefault="00995347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447C24" w:rsidP="006775BF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5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6775BF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Высокая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6775BF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447C24" w:rsidP="006775BF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1,617</w:t>
            </w:r>
          </w:p>
          <w:p w:rsidR="006775BF" w:rsidRPr="001D28C4" w:rsidRDefault="006775BF" w:rsidP="006775BF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0,18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6775BF" w:rsidP="006775B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</w:t>
            </w:r>
            <w:r w:rsidR="009B6F83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рунтовое</w:t>
            </w:r>
          </w:p>
          <w:p w:rsidR="006775BF" w:rsidRPr="001D28C4" w:rsidRDefault="006775BF" w:rsidP="006775BF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6775BF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6775BF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6775BF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6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Октябрьская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995347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1,687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7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Мира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995347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1,0</w:t>
            </w:r>
          </w:p>
          <w:p w:rsidR="00D839F0" w:rsidRPr="001D28C4" w:rsidRDefault="00447C24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0,96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D839F0" w:rsidP="0099534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</w:t>
            </w:r>
            <w:r w:rsidR="006775BF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сфальтовое</w:t>
            </w:r>
          </w:p>
          <w:p w:rsidR="00D839F0" w:rsidRPr="001D28C4" w:rsidRDefault="00B45357" w:rsidP="00B4535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95347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D839F0">
        <w:trPr>
          <w:trHeight w:hRule="exact" w:val="841"/>
        </w:trPr>
        <w:tc>
          <w:tcPr>
            <w:tcW w:w="633" w:type="dxa"/>
            <w:shd w:val="clear" w:color="auto" w:fill="auto"/>
          </w:tcPr>
          <w:p w:rsidR="009B6F83" w:rsidRPr="001D28C4" w:rsidRDefault="009B6F83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8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Спутник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447C24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1,002</w:t>
            </w:r>
          </w:p>
          <w:p w:rsidR="006775BF" w:rsidRPr="001D28C4" w:rsidRDefault="00D839F0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0,84</w:t>
            </w:r>
          </w:p>
          <w:p w:rsidR="00D839F0" w:rsidRPr="001D28C4" w:rsidRDefault="00447C24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0,3</w:t>
            </w:r>
          </w:p>
          <w:p w:rsidR="006775BF" w:rsidRPr="001D28C4" w:rsidRDefault="006775BF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9B6F83" w:rsidRPr="001D28C4" w:rsidRDefault="006775BF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</w:t>
            </w:r>
            <w:r w:rsidR="009B6F83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рунтовое</w:t>
            </w:r>
          </w:p>
          <w:p w:rsidR="006775BF" w:rsidRPr="001D28C4" w:rsidRDefault="006775BF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  <w:p w:rsidR="00D839F0" w:rsidRPr="001D28C4" w:rsidRDefault="00D839F0" w:rsidP="00D839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D839F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9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D839F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Солнечная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</w:t>
            </w:r>
            <w:bookmarkStart w:id="0" w:name="_GoBack"/>
            <w:bookmarkEnd w:id="0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447C24" w:rsidP="00D839F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1,4</w:t>
            </w:r>
            <w:r w:rsidR="00B45357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01</w:t>
            </w:r>
          </w:p>
          <w:p w:rsidR="00D839F0" w:rsidRPr="001D28C4" w:rsidRDefault="00D839F0" w:rsidP="00447C24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447C24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611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D839F0" w:rsidP="00D839F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</w:t>
            </w:r>
            <w:r w:rsidR="00A57A48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сфальтовое</w:t>
            </w:r>
          </w:p>
          <w:p w:rsidR="00D839F0" w:rsidRPr="001D28C4" w:rsidRDefault="00447C24" w:rsidP="00D839F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D839F0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447C24">
        <w:trPr>
          <w:trHeight w:hRule="exact" w:val="846"/>
        </w:trPr>
        <w:tc>
          <w:tcPr>
            <w:tcW w:w="633" w:type="dxa"/>
            <w:shd w:val="clear" w:color="auto" w:fill="auto"/>
          </w:tcPr>
          <w:p w:rsidR="009B6F83" w:rsidRPr="001D28C4" w:rsidRDefault="009B6F83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10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Советская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447C24" w:rsidRPr="001D28C4" w:rsidRDefault="009B6F83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1,0</w:t>
            </w:r>
            <w:r w:rsidR="00447C24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</w:t>
            </w:r>
          </w:p>
          <w:p w:rsidR="00A57A48" w:rsidRPr="001D28C4" w:rsidRDefault="00447C24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0,42</w:t>
            </w:r>
          </w:p>
          <w:p w:rsidR="00447C24" w:rsidRPr="001D28C4" w:rsidRDefault="00447C24" w:rsidP="00B45357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</w:t>
            </w:r>
            <w:r w:rsidR="00B45357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966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447C24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</w:t>
            </w:r>
            <w:r w:rsidR="009B6F83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сфальтовое</w:t>
            </w:r>
          </w:p>
          <w:p w:rsidR="00447C24" w:rsidRPr="001D28C4" w:rsidRDefault="00447C24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  <w:p w:rsidR="00A57A48" w:rsidRPr="001D28C4" w:rsidRDefault="00A57A48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11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Степная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8C01C6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1,614</w:t>
            </w:r>
          </w:p>
          <w:p w:rsidR="00A57A48" w:rsidRPr="001D28C4" w:rsidRDefault="00447C24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0,7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A57A48" w:rsidP="00A57A4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</w:t>
            </w:r>
            <w:r w:rsidR="009B6F83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рунтовое</w:t>
            </w:r>
          </w:p>
          <w:p w:rsidR="00A57A48" w:rsidRPr="001D28C4" w:rsidRDefault="00A57A48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12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Свободы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F568F9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2,228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13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Славы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2,136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lastRenderedPageBreak/>
              <w:t>14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Луговая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0,958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15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Подгорная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F568F9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1,50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9B6F83" w:rsidRPr="001D28C4" w:rsidRDefault="009B6F83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16</w:t>
            </w:r>
          </w:p>
        </w:tc>
        <w:tc>
          <w:tcPr>
            <w:tcW w:w="2513" w:type="dxa"/>
            <w:shd w:val="clear" w:color="auto" w:fill="auto"/>
          </w:tcPr>
          <w:p w:rsidR="009B6F83" w:rsidRPr="001D28C4" w:rsidRDefault="009B6F83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Лесная</w:t>
            </w:r>
          </w:p>
        </w:tc>
        <w:tc>
          <w:tcPr>
            <w:tcW w:w="2375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9B6F83" w:rsidRPr="001D28C4" w:rsidRDefault="00F568F9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0,98</w:t>
            </w:r>
            <w:r w:rsidR="008C01C6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5</w:t>
            </w:r>
          </w:p>
          <w:p w:rsidR="003D1ED2" w:rsidRPr="001D28C4" w:rsidRDefault="003D1ED2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F568F9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852</w:t>
            </w:r>
          </w:p>
          <w:p w:rsidR="003D1ED2" w:rsidRPr="001D28C4" w:rsidRDefault="003D1ED2" w:rsidP="003D1ED2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0,798</w:t>
            </w:r>
          </w:p>
        </w:tc>
        <w:tc>
          <w:tcPr>
            <w:tcW w:w="1398" w:type="dxa"/>
            <w:shd w:val="clear" w:color="auto" w:fill="auto"/>
          </w:tcPr>
          <w:p w:rsidR="009B6F83" w:rsidRPr="001D28C4" w:rsidRDefault="003D1ED2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</w:t>
            </w:r>
            <w:r w:rsidR="00A57A48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ебеночное</w:t>
            </w:r>
          </w:p>
          <w:p w:rsidR="003D1ED2" w:rsidRPr="001D28C4" w:rsidRDefault="003D1ED2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6F83" w:rsidRPr="001D28C4" w:rsidRDefault="009B6F83" w:rsidP="003D1ED2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8C01C6">
        <w:trPr>
          <w:trHeight w:hRule="exact" w:val="568"/>
        </w:trPr>
        <w:tc>
          <w:tcPr>
            <w:tcW w:w="633" w:type="dxa"/>
            <w:shd w:val="clear" w:color="auto" w:fill="auto"/>
          </w:tcPr>
          <w:p w:rsidR="003D1ED2" w:rsidRPr="001D28C4" w:rsidRDefault="003D1ED2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17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Ленина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3D1E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F568F9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0,5</w:t>
            </w:r>
            <w:r w:rsidR="008C01C6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77</w:t>
            </w:r>
          </w:p>
          <w:p w:rsidR="003D1ED2" w:rsidRPr="001D28C4" w:rsidRDefault="003D1ED2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8C01C6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528</w:t>
            </w:r>
          </w:p>
          <w:p w:rsidR="003D1ED2" w:rsidRPr="001D28C4" w:rsidRDefault="003D1ED2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3D1ED2" w:rsidRPr="001D28C4" w:rsidRDefault="00F568F9" w:rsidP="003D1E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</w:t>
            </w:r>
            <w:r w:rsidR="003D1ED2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сфальтовое</w:t>
            </w:r>
          </w:p>
          <w:p w:rsidR="003D1ED2" w:rsidRPr="001D28C4" w:rsidRDefault="003D1ED2" w:rsidP="00F568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A57C6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A57C6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A57C6F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8C01C6">
        <w:trPr>
          <w:trHeight w:hRule="exact" w:val="860"/>
        </w:trPr>
        <w:tc>
          <w:tcPr>
            <w:tcW w:w="633" w:type="dxa"/>
            <w:shd w:val="clear" w:color="auto" w:fill="auto"/>
          </w:tcPr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18</w:t>
            </w:r>
          </w:p>
        </w:tc>
        <w:tc>
          <w:tcPr>
            <w:tcW w:w="2513" w:type="dxa"/>
            <w:shd w:val="clear" w:color="auto" w:fill="auto"/>
          </w:tcPr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 xml:space="preserve">ул. </w:t>
            </w: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Садовая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 xml:space="preserve"> – примыкание к</w:t>
            </w:r>
          </w:p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 xml:space="preserve"> ул. Первомайской</w:t>
            </w:r>
          </w:p>
        </w:tc>
        <w:tc>
          <w:tcPr>
            <w:tcW w:w="2375" w:type="dxa"/>
            <w:shd w:val="clear" w:color="auto" w:fill="auto"/>
          </w:tcPr>
          <w:p w:rsidR="008C01C6" w:rsidRPr="001D28C4" w:rsidRDefault="008C01C6" w:rsidP="003D1E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0,418</w:t>
            </w:r>
          </w:p>
        </w:tc>
        <w:tc>
          <w:tcPr>
            <w:tcW w:w="1398" w:type="dxa"/>
            <w:shd w:val="clear" w:color="auto" w:fill="auto"/>
          </w:tcPr>
          <w:p w:rsidR="008C01C6" w:rsidRPr="001D28C4" w:rsidRDefault="008C01C6" w:rsidP="003D1E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8C01C6" w:rsidRPr="001D28C4" w:rsidRDefault="008C01C6" w:rsidP="006A09DD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8C01C6" w:rsidRPr="001D28C4" w:rsidRDefault="008C01C6" w:rsidP="006A09DD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01C6" w:rsidRPr="001D28C4" w:rsidRDefault="008C01C6" w:rsidP="006A09DD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8C01C6">
        <w:trPr>
          <w:trHeight w:hRule="exact" w:val="568"/>
        </w:trPr>
        <w:tc>
          <w:tcPr>
            <w:tcW w:w="633" w:type="dxa"/>
            <w:shd w:val="clear" w:color="auto" w:fill="auto"/>
          </w:tcPr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19</w:t>
            </w:r>
          </w:p>
        </w:tc>
        <w:tc>
          <w:tcPr>
            <w:tcW w:w="2513" w:type="dxa"/>
            <w:shd w:val="clear" w:color="auto" w:fill="auto"/>
          </w:tcPr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 xml:space="preserve">Примыкание </w:t>
            </w: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к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 xml:space="preserve"> </w:t>
            </w:r>
          </w:p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Луговая</w:t>
            </w:r>
          </w:p>
        </w:tc>
        <w:tc>
          <w:tcPr>
            <w:tcW w:w="2375" w:type="dxa"/>
            <w:shd w:val="clear" w:color="auto" w:fill="auto"/>
          </w:tcPr>
          <w:p w:rsidR="008C01C6" w:rsidRPr="001D28C4" w:rsidRDefault="008C01C6" w:rsidP="003D1E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Русская Буйловка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8C01C6" w:rsidRPr="001D28C4" w:rsidRDefault="008C01C6" w:rsidP="003D1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0,503</w:t>
            </w:r>
          </w:p>
        </w:tc>
        <w:tc>
          <w:tcPr>
            <w:tcW w:w="1398" w:type="dxa"/>
            <w:shd w:val="clear" w:color="auto" w:fill="auto"/>
          </w:tcPr>
          <w:p w:rsidR="008C01C6" w:rsidRPr="001D28C4" w:rsidRDefault="008C01C6" w:rsidP="003D1E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щебеночное</w:t>
            </w:r>
          </w:p>
        </w:tc>
        <w:tc>
          <w:tcPr>
            <w:tcW w:w="2578" w:type="dxa"/>
            <w:shd w:val="clear" w:color="auto" w:fill="auto"/>
          </w:tcPr>
          <w:p w:rsidR="008C01C6" w:rsidRPr="001D28C4" w:rsidRDefault="008C01C6" w:rsidP="006A09DD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8C01C6" w:rsidRPr="001D28C4" w:rsidRDefault="008C01C6" w:rsidP="006A09DD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01C6" w:rsidRPr="001D28C4" w:rsidRDefault="008C01C6" w:rsidP="006A09DD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392D55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20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Центральная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0,579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21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Мира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98072C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0,534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22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Солнечная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3D1ED2" w:rsidP="0098072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F568F9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254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23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Молодежная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F568F9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0,514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24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proofErr w:type="spell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</w:t>
            </w: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.Г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агарина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98072C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1,413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25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Стаханова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3D1ED2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</w:t>
            </w:r>
            <w:r w:rsidR="00F568F9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3</w:t>
            </w:r>
          </w:p>
          <w:p w:rsidR="00F568F9" w:rsidRPr="001D28C4" w:rsidRDefault="00F568F9" w:rsidP="00A57A4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0,526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F568F9" w:rsidP="00A57A4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</w:t>
            </w:r>
            <w:r w:rsidR="003D1ED2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рунтовое</w:t>
            </w:r>
          </w:p>
          <w:p w:rsidR="00F568F9" w:rsidRPr="001D28C4" w:rsidRDefault="00F568F9" w:rsidP="00A57A48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A57A48">
            <w:pPr>
              <w:suppressAutoHyphens/>
              <w:spacing w:after="0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26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Лесная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F568F9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0,354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F568F9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27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Гранитная</w:t>
            </w: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F568F9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0,74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A57A48">
        <w:trPr>
          <w:trHeight w:hRule="exact"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8C01C6" w:rsidP="000B6F9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0B6F9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ул. Садовая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0B6F94">
            <w:pPr>
              <w:suppressAutoHyphens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п. Шкурлат 3-й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F568F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0,2</w:t>
            </w:r>
            <w:r w:rsidR="00F568F9"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0B6F94">
            <w:pPr>
              <w:suppressAutoHyphens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асфальтовое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0B6F94">
            <w:pPr>
              <w:suppressAutoHyphens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0B6F94">
            <w:pPr>
              <w:suppressAutoHyphens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D2" w:rsidRPr="001D28C4" w:rsidRDefault="003D1ED2" w:rsidP="000B6F94">
            <w:pPr>
              <w:suppressAutoHyphens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V</w:t>
            </w:r>
          </w:p>
        </w:tc>
      </w:tr>
      <w:tr w:rsidR="001D28C4" w:rsidRPr="001D28C4" w:rsidTr="00FA3947">
        <w:trPr>
          <w:trHeight w:hRule="exact" w:val="567"/>
        </w:trPr>
        <w:tc>
          <w:tcPr>
            <w:tcW w:w="633" w:type="dxa"/>
            <w:shd w:val="clear" w:color="auto" w:fill="auto"/>
          </w:tcPr>
          <w:p w:rsidR="003D1ED2" w:rsidRPr="001D28C4" w:rsidRDefault="008C01C6" w:rsidP="00A57A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29</w:t>
            </w:r>
          </w:p>
        </w:tc>
        <w:tc>
          <w:tcPr>
            <w:tcW w:w="2513" w:type="dxa"/>
            <w:shd w:val="clear" w:color="auto" w:fill="auto"/>
          </w:tcPr>
          <w:p w:rsidR="003D1ED2" w:rsidRPr="001D28C4" w:rsidRDefault="003D1ED2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2375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gramStart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с</w:t>
            </w:r>
            <w:proofErr w:type="gramEnd"/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 Варваровка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3D1ED2" w:rsidRPr="001D28C4" w:rsidRDefault="00F568F9" w:rsidP="009B6F8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3,515</w:t>
            </w:r>
          </w:p>
        </w:tc>
        <w:tc>
          <w:tcPr>
            <w:tcW w:w="139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грунтовое</w:t>
            </w:r>
          </w:p>
        </w:tc>
        <w:tc>
          <w:tcPr>
            <w:tcW w:w="2578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Обычная автомобильная дорога (не скоростная)</w:t>
            </w:r>
          </w:p>
        </w:tc>
        <w:tc>
          <w:tcPr>
            <w:tcW w:w="2243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1ED2" w:rsidRPr="001D28C4" w:rsidRDefault="003D1ED2" w:rsidP="009B6F83">
            <w:pPr>
              <w:suppressAutoHyphens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1D28C4">
              <w:rPr>
                <w:rFonts w:ascii="Times New Roman" w:eastAsia="Calibri" w:hAnsi="Times New Roman" w:cs="Times New Roman"/>
                <w:bCs/>
                <w:kern w:val="1"/>
                <w:lang w:val="en-US" w:eastAsia="ar-SA"/>
              </w:rPr>
              <w:t>V</w:t>
            </w:r>
          </w:p>
        </w:tc>
      </w:tr>
    </w:tbl>
    <w:p w:rsidR="009B6F83" w:rsidRPr="009B6F83" w:rsidRDefault="009B6F83" w:rsidP="009B6F83">
      <w:pPr>
        <w:widowControl w:val="0"/>
        <w:suppressAutoHyphens/>
        <w:jc w:val="both"/>
        <w:rPr>
          <w:rFonts w:ascii="Times New Roman" w:eastAsia="Calibri" w:hAnsi="Times New Roman" w:cs="Times New Roman"/>
          <w:bCs/>
          <w:color w:val="FF0000"/>
          <w:kern w:val="1"/>
          <w:sz w:val="24"/>
          <w:szCs w:val="24"/>
          <w:lang w:eastAsia="ar-SA"/>
        </w:rPr>
        <w:sectPr w:rsidR="009B6F83" w:rsidRPr="009B6F83" w:rsidSect="001D28C4">
          <w:pgSz w:w="16838" w:h="11906" w:orient="landscape"/>
          <w:pgMar w:top="851" w:right="1134" w:bottom="1135" w:left="1134" w:header="709" w:footer="720" w:gutter="0"/>
          <w:cols w:space="720"/>
          <w:docGrid w:linePitch="360" w:charSpace="36864"/>
        </w:sectPr>
      </w:pPr>
    </w:p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 </w:t>
      </w: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</w:t>
      </w:r>
      <w:r w:rsidR="0098072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9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-20</w:t>
      </w:r>
      <w:r w:rsidR="0098072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</w:t>
      </w: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1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Оценка уровня автомобилизации населения на территории Русско-Буйловского 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сельского поселения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87"/>
        <w:gridCol w:w="5452"/>
        <w:gridCol w:w="1211"/>
        <w:gridCol w:w="1134"/>
        <w:gridCol w:w="1111"/>
      </w:tblGrid>
      <w:tr w:rsidR="009B6F83" w:rsidRPr="009B6F83" w:rsidTr="00FA3947">
        <w:trPr>
          <w:trHeight w:hRule="exact" w:val="34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271965" w:rsidP="00271965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2019</w:t>
            </w:r>
            <w:r w:rsidR="009B6F83"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271965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="00271965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271965" w:rsidP="00271965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2021</w:t>
            </w:r>
            <w:r w:rsidR="009B6F83"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9B6F83" w:rsidRPr="009B6F83" w:rsidTr="00FA394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Общая численность населения, тыс. чел.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AF0EDE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AF0ED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AF0EDE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AF0ED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AF0EDE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AF0ED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420</w:t>
            </w:r>
          </w:p>
        </w:tc>
      </w:tr>
      <w:tr w:rsidR="009B6F83" w:rsidRPr="009B6F83" w:rsidTr="00FA394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Количество автомобилей у населения, ед.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F97BED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F97BED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F97BED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516</w:t>
            </w:r>
          </w:p>
        </w:tc>
      </w:tr>
      <w:tr w:rsidR="009B6F83" w:rsidRPr="009B6F83" w:rsidTr="00FA3947">
        <w:trPr>
          <w:trHeight w:hRule="exact" w:val="34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Уровень автомобилизации населения, ед./1000 чел.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271965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271965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83" w:rsidRPr="009B6F83" w:rsidRDefault="00271965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213</w:t>
            </w:r>
          </w:p>
        </w:tc>
      </w:tr>
    </w:tbl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2.6. Характеристика работы транспортных средств общего пользования, 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включая анализ пассажиропотока.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9B6F83" w:rsidRPr="009B6F83" w:rsidRDefault="009B6F83" w:rsidP="009B6F83">
      <w:pPr>
        <w:suppressAutoHyphens/>
        <w:ind w:firstLine="708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2.7. Характеристика пешеходного и велосипедного передвижения.</w:t>
      </w:r>
    </w:p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9B6F83" w:rsidRPr="009B6F83" w:rsidRDefault="009B6F83" w:rsidP="009B6F83">
      <w:pPr>
        <w:suppressAutoHyphens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2.8. Характеристика движения грузовых транспортных средств.</w:t>
      </w:r>
    </w:p>
    <w:p w:rsidR="009B6F83" w:rsidRPr="009B6F83" w:rsidRDefault="009B6F83" w:rsidP="009B6F83">
      <w:pPr>
        <w:suppressAutoHyphens/>
        <w:ind w:firstLine="708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9B6F83" w:rsidRPr="009B6F83" w:rsidRDefault="009B6F83" w:rsidP="009B6F83">
      <w:pPr>
        <w:suppressAutoHyphens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2.9. Анализ уровня безопасности дорожного движения.</w:t>
      </w:r>
    </w:p>
    <w:p w:rsidR="009B6F83" w:rsidRPr="009B6F83" w:rsidRDefault="009B6F83" w:rsidP="009B6F8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Транспорт является источником опасности не только для пассажиров, но и для населения.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9B6F83" w:rsidRPr="009B6F83" w:rsidRDefault="009B6F83" w:rsidP="009B6F8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40 человек.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 В настоящее время решение проблемы обеспечения безопасности дорожного движения является одной из важнейших задач. По итогам 20</w:t>
      </w:r>
      <w:r w:rsidR="00F97BE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21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года  на территории Русско-Буйловского сельского поселения зарегистрировано 2 Дорожно-транспортных происшествий. Для эффективного решения проблем, связанных с </w:t>
      </w: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дорожно-транспортно</w:t>
      </w:r>
      <w:proofErr w:type="gram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9B6F83" w:rsidRPr="009B6F83" w:rsidRDefault="009B6F83" w:rsidP="009B6F83">
      <w:pPr>
        <w:widowControl w:val="0"/>
        <w:suppressAutoHyphens/>
        <w:spacing w:after="0" w:line="360" w:lineRule="auto"/>
        <w:ind w:firstLine="540"/>
        <w:jc w:val="right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9B6F83" w:rsidRPr="009B6F83" w:rsidTr="00FA3947">
        <w:trPr>
          <w:trHeight w:hRule="exact" w:val="3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Год</w:t>
            </w:r>
          </w:p>
        </w:tc>
      </w:tr>
      <w:tr w:rsidR="009B6F83" w:rsidRPr="009B6F83" w:rsidTr="00FA3947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F97BED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F97BE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20</w:t>
            </w:r>
            <w:r w:rsidR="00F97BE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F97BE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20</w:t>
            </w:r>
            <w:r w:rsidR="00F97BE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21</w:t>
            </w:r>
          </w:p>
        </w:tc>
      </w:tr>
      <w:tr w:rsidR="009B6F83" w:rsidRPr="009B6F83" w:rsidTr="00FA3947">
        <w:trPr>
          <w:trHeight w:hRule="exact"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9B6F83" w:rsidRPr="009B6F83" w:rsidTr="00FA3947">
        <w:trPr>
          <w:trHeight w:hRule="exact"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516</w:t>
            </w:r>
          </w:p>
        </w:tc>
      </w:tr>
    </w:tbl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Рассмотрим характерные факторы, неблагоприятно влияющие на окружающую среду и здоровье.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>Загрязнение атмосферы.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диоксин</w:t>
      </w:r>
      <w:proofErr w:type="spell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распираторным</w:t>
      </w:r>
      <w:proofErr w:type="spell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аллергическим заболеваниям.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>Воздействие шума.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сердечно-сосудистых</w:t>
      </w:r>
      <w:proofErr w:type="gram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дорожно-транспортно</w:t>
      </w:r>
      <w:proofErr w:type="gram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9B6F83" w:rsidRPr="009B6F83" w:rsidRDefault="009B6F83" w:rsidP="009B6F83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0"/>
          <w:szCs w:val="20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 территории сельского  поселения проходят 3 автодороги общего пользования регионального значения, примыкающие к автомобильной дороге федерального значения М</w:t>
      </w: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«Дон» в одном уровне, что не соответствует существующим нормативам</w:t>
      </w:r>
      <w:r w:rsidRPr="009B6F83">
        <w:rPr>
          <w:rFonts w:ascii="Arial" w:eastAsia="Arial" w:hAnsi="Arial" w:cs="Arial"/>
          <w:kern w:val="1"/>
          <w:sz w:val="20"/>
          <w:szCs w:val="20"/>
          <w:lang w:eastAsia="ar-SA"/>
        </w:rPr>
        <w:t>.</w:t>
      </w:r>
    </w:p>
    <w:p w:rsidR="009B6F83" w:rsidRPr="009B6F83" w:rsidRDefault="009B6F83" w:rsidP="009B6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B6F83">
        <w:rPr>
          <w:rFonts w:ascii="Times New Roman" w:eastAsia="Lucida Sans Unicode" w:hAnsi="Times New Roman" w:cs="Arial"/>
          <w:kern w:val="1"/>
          <w:sz w:val="24"/>
          <w:szCs w:val="24"/>
        </w:rPr>
        <w:t>В связи с расширением карьерного поля необходимо строительство автомобильной и железной дорог вдоль проектной границы карьера.</w:t>
      </w:r>
    </w:p>
    <w:p w:rsidR="009B6F83" w:rsidRPr="009B6F83" w:rsidRDefault="009B6F83" w:rsidP="009B6F8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B6F83">
        <w:rPr>
          <w:rFonts w:ascii="Times New Roman" w:eastAsia="Lucida Sans Unicode" w:hAnsi="Times New Roman" w:cs="Times New Roman"/>
          <w:kern w:val="1"/>
          <w:sz w:val="24"/>
          <w:szCs w:val="24"/>
        </w:rPr>
        <w:t>Обслуживание населения автомобильным транспортом межмуниципального сообщения в настоящее время налажено.  Существующий пассажирский транспорт полностью удовлетворяет потребности населения</w:t>
      </w:r>
    </w:p>
    <w:p w:rsid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 период до 20</w:t>
      </w:r>
      <w:r w:rsidR="00F97BE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32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года высоких темпов развития и размещения транспортной инфраструктуры Русско-Буйловского сельского поселения   не ожидается. </w:t>
      </w:r>
    </w:p>
    <w:p w:rsidR="00F97BED" w:rsidRPr="009B6F83" w:rsidRDefault="00F97BED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2.12. Оценка нормативно-правовой базы, необходимой для функционирования и развития транспортной системы поселения.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1. Градостроительный кодекс РФ от 29.12.2004г. №190-ФЗ (ред. ред. от 23.06.2016.);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6. Генеральный план Русско-Буйловского сельского поселения, утвержден решением совета народных депутатов  Русско-Буйловского сельского поселения Павловского муниципального района Воронежской области от 11.09.2009г. № 216.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3. Прогноз транспортного спроса, изменение объемов и характера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 передвижения населения и перевозок грузов на территории поселения.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3.1. Прогноз социально-экономического и градостроительного развития поселения.</w:t>
      </w:r>
    </w:p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9B6F83" w:rsidRPr="009B6F83" w:rsidRDefault="009B6F83" w:rsidP="009B6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Русско-Буйловского сельского поселения расположено 3 населенных пункта, в которых проживает 2</w:t>
      </w:r>
      <w:r w:rsidR="00F97BED">
        <w:rPr>
          <w:rFonts w:ascii="Times New Roman" w:eastAsia="Times New Roman" w:hAnsi="Times New Roman" w:cs="Times New Roman"/>
          <w:sz w:val="24"/>
          <w:szCs w:val="24"/>
          <w:lang w:eastAsia="ru-RU"/>
        </w:rPr>
        <w:t>420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числе: трудоспособного возраста – 1148 человек, дети до 18-летнего возраста – 729 человек. На территории поселения находятся с/х предприятия, филиал сбербанка России, почтовое отделение,   дом культуры, школа, детский сад, амбулатория, пожарная часть, лесничество, автозаправочный комплекс №777,  </w:t>
      </w:r>
      <w:proofErr w:type="spell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минипекарня</w:t>
      </w:r>
      <w:proofErr w:type="spell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цех по производству мебели, </w:t>
      </w:r>
      <w:r w:rsidR="005D0A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фермерских хозяйства, 10 магазинов. Динамика роста населения приведена в таблице 3.1.1.</w:t>
      </w:r>
    </w:p>
    <w:p w:rsidR="009B6F83" w:rsidRPr="009B6F83" w:rsidRDefault="009B6F83" w:rsidP="009B6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83" w:rsidRPr="009B6F83" w:rsidRDefault="009B6F83" w:rsidP="009B6F8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Таблица 3.1.1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Динамика роста населения</w:t>
      </w:r>
    </w:p>
    <w:tbl>
      <w:tblPr>
        <w:tblW w:w="43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4347"/>
        <w:gridCol w:w="1134"/>
        <w:gridCol w:w="1136"/>
        <w:gridCol w:w="989"/>
      </w:tblGrid>
      <w:tr w:rsidR="009B6F83" w:rsidRPr="009B6F83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LineNumbers/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F97BE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97B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9B6F83" w:rsidRDefault="009B6F83" w:rsidP="00F97BE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97B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</w:tr>
      <w:tr w:rsidR="009B6F83" w:rsidRPr="009B6F83" w:rsidTr="00FA3947">
        <w:trPr>
          <w:trHeight w:val="425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9B6F83" w:rsidRPr="009B6F83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9B6F83" w:rsidRPr="008C489A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F97BED" w:rsidP="008C48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</w:t>
            </w:r>
            <w:r w:rsidR="008C489A"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8C489A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8C489A" w:rsidRDefault="008C489A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9B6F83" w:rsidRPr="009B6F83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54</w:t>
            </w:r>
          </w:p>
        </w:tc>
      </w:tr>
      <w:tr w:rsidR="009B6F83" w:rsidRPr="008C489A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8C489A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2,65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8C48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</w:t>
            </w:r>
            <w:r w:rsidR="008C489A"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8C489A" w:rsidRDefault="008C489A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2,24</w:t>
            </w:r>
          </w:p>
        </w:tc>
      </w:tr>
      <w:tr w:rsidR="009B6F83" w:rsidRPr="009B6F83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-72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F97BE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-2</w:t>
            </w:r>
            <w:r w:rsidR="00F97B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9B6F83" w:rsidRDefault="009B6F83" w:rsidP="00F97BE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F97B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</w:tr>
      <w:tr w:rsidR="008C489A" w:rsidRPr="008C489A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8C489A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-1,75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8C489A" w:rsidRDefault="008C489A" w:rsidP="008C48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-1,15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8C489A" w:rsidRDefault="009B6F83" w:rsidP="008C48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C489A" w:rsidRPr="008C489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1,74</w:t>
            </w:r>
          </w:p>
        </w:tc>
      </w:tr>
      <w:tr w:rsidR="009B6F83" w:rsidRPr="009B6F83" w:rsidTr="00FA3947"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9B6F83" w:rsidP="009B6F8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-29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3" w:rsidRPr="009B6F83" w:rsidRDefault="00F97BED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+17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F83" w:rsidRPr="009B6F83" w:rsidRDefault="009B6F83" w:rsidP="00F97BE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+</w:t>
            </w:r>
            <w:r w:rsidR="00F97BE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</w:tr>
    </w:tbl>
    <w:p w:rsidR="009B6F83" w:rsidRPr="009B6F83" w:rsidRDefault="009B6F83" w:rsidP="009B6F8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9B6F83" w:rsidRPr="009B6F83" w:rsidRDefault="009B6F83" w:rsidP="009B6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Население, Русско-Буйловского сельского поселения, в большей своей массе, сосредоточено в с. Русская Буйловка- </w:t>
      </w:r>
      <w:r w:rsidR="008C489A">
        <w:rPr>
          <w:rFonts w:ascii="Times New Roman" w:eastAsia="Times New Roman" w:hAnsi="Times New Roman" w:cs="Times New Roman"/>
          <w:sz w:val="24"/>
          <w:szCs w:val="24"/>
          <w:lang w:eastAsia="ru-RU"/>
        </w:rPr>
        <w:t>1983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п. Шкурлат 3-й население составляет </w:t>
      </w:r>
      <w:r w:rsidR="008C489A">
        <w:rPr>
          <w:rFonts w:ascii="Times New Roman" w:eastAsia="Times New Roman" w:hAnsi="Times New Roman" w:cs="Times New Roman"/>
          <w:sz w:val="24"/>
          <w:szCs w:val="24"/>
          <w:lang w:eastAsia="ru-RU"/>
        </w:rPr>
        <w:t>426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с</w:t>
      </w:r>
      <w:proofErr w:type="gramStart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арваровка-1</w:t>
      </w:r>
      <w:r w:rsidR="008C48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9B6F83" w:rsidRPr="009B6F83" w:rsidRDefault="009B6F83" w:rsidP="009B6F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Общая жилая площадь в Русско-Буйловском сельском поселении составляет 5</w:t>
      </w:r>
      <w:r w:rsidR="008C489A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5994</w:t>
      </w:r>
      <w:r w:rsidRPr="009B6F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м</w:t>
      </w:r>
      <w:proofErr w:type="gramStart"/>
      <w:r w:rsidRPr="009B6F83">
        <w:rPr>
          <w:rFonts w:ascii="Times New Roman" w:eastAsia="Calibri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>2</w:t>
      </w:r>
      <w:proofErr w:type="gramEnd"/>
      <w:r w:rsidRPr="009B6F8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В настоящее время обеспеченность общей площадью по Русско-Буйловскому сельскому поселению равно </w:t>
      </w:r>
      <w:r w:rsidR="00AB4AAC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23,14</w:t>
      </w: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м</w:t>
      </w:r>
      <w:proofErr w:type="gramStart"/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vertAlign w:val="superscript"/>
          <w:lang w:eastAsia="ar-SA"/>
        </w:rPr>
        <w:t>2</w:t>
      </w:r>
      <w:proofErr w:type="gramEnd"/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/чел.</w:t>
      </w:r>
    </w:p>
    <w:p w:rsidR="009B6F83" w:rsidRPr="009B6F83" w:rsidRDefault="009B6F83" w:rsidP="009B6F83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Население Русско-Буйловского сельского поселения,  имеет благоприятные условия проживания по параметрам жилищной обеспеченности. Поэтому приоритетной задачей 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9B6F83" w:rsidRPr="009B6F83" w:rsidRDefault="009B6F83" w:rsidP="009B6F8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ТЕХНИКО-ЭКОНОМИЧЕСКИЕ ПОКАЗАТЕЛИ 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Русско-Буйловского сельского поселения </w:t>
      </w:r>
    </w:p>
    <w:p w:rsidR="009B6F83" w:rsidRPr="009B6F83" w:rsidRDefault="009B6F83" w:rsidP="009B6F83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Павловского муниципального района Воронежской области</w:t>
      </w: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7"/>
        <w:gridCol w:w="1700"/>
        <w:gridCol w:w="2126"/>
      </w:tblGrid>
      <w:tr w:rsidR="009B6F83" w:rsidRPr="009B6F83" w:rsidTr="00FA3947">
        <w:trPr>
          <w:trHeight w:hRule="exact" w:val="991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Современное</w:t>
            </w:r>
          </w:p>
          <w:p w:rsidR="009B6F83" w:rsidRPr="009B6F83" w:rsidRDefault="00AB4AAC" w:rsidP="00AB4AA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состояние на 2022</w:t>
            </w:r>
            <w:r w:rsidR="009B6F83"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г.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Территория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 w:val="restart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Общая площадь земель в границах сельского (городского) поселения - всего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17,046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в федеральной собственности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0,002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0,0206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1,6952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0,942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Общая площадь населенных пунктов – всего             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0,875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- площадь приусадебных участков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0,3663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12,323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- пашня                 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10,262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- сенокосы              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0,398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- пастбища              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0,73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0,082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- залежь               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0,601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Земли промышленности, транспорта,  связи, энергетики, обороны  - всего                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0,713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Земли рекреации*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1,54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0,068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0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6F83" w:rsidRPr="009B6F83" w:rsidRDefault="009B6F83" w:rsidP="009B6F8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Численность населения с учетом подчиненных административно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–т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ерриториальных образований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2420</w:t>
            </w:r>
          </w:p>
        </w:tc>
      </w:tr>
      <w:tr w:rsidR="009B6F83" w:rsidRPr="009B6F83" w:rsidTr="00FA3947">
        <w:trPr>
          <w:trHeight w:hRule="exact" w:val="66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Детские дошкольные учреждения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89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Общеобразовательные школы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169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Амбулатории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посещений в смену/шт.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/</w:t>
            </w: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Предприятия розничной торговли (частные)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620,1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Учреждения культуры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Спортивные сооружения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3.6.1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Спортивный зал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шт./площадь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1/323,8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3.6.2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Плоскостные спортивные сооружения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 w:val="restart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Прочие объекты социального и культурно-бытового обслуживания населения: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-Предприятие общественного питания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-библиотека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шт./томов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2/26600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-почта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Транспортная инфраструктура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vMerge w:val="restart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Протяженность дорог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39,57</w:t>
            </w:r>
          </w:p>
        </w:tc>
      </w:tr>
      <w:tr w:rsidR="009B6F83" w:rsidRPr="009B6F83" w:rsidTr="00FA3947">
        <w:trPr>
          <w:trHeight w:hRule="exact" w:val="677"/>
        </w:trPr>
        <w:tc>
          <w:tcPr>
            <w:tcW w:w="851" w:type="dxa"/>
            <w:vMerge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-общего пользования муниципального значения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39,57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Инженерная инфраструктура и благоустройство территории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Водоснабжение: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Водопотребление, всего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куб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сут</w:t>
            </w:r>
            <w:proofErr w:type="spell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5.1.2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Среднесуточный отпуск воды на 1чел.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л/</w:t>
            </w:r>
            <w:proofErr w:type="spell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сут</w:t>
            </w:r>
            <w:proofErr w:type="spell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5.1.3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Протяженность сетей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20,3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Канализация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Электроснабжение, протяженность сетей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111,16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Теплоснабжение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5.4.1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Протяженность сетей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0,25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AB4AAC" w:rsidTr="00FA3947">
        <w:trPr>
          <w:trHeight w:hRule="exact" w:val="603"/>
        </w:trPr>
        <w:tc>
          <w:tcPr>
            <w:tcW w:w="851" w:type="dxa"/>
            <w:shd w:val="clear" w:color="auto" w:fill="auto"/>
          </w:tcPr>
          <w:p w:rsidR="009B6F83" w:rsidRPr="00AB4AAC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AA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5.5.1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B6F83" w:rsidRPr="00AB4AAC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AA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Протяженность сетей (уличной газовой сети)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6F83" w:rsidRPr="00AB4AAC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AA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F83" w:rsidRPr="00AB4AAC" w:rsidRDefault="00AB4AAC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AA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44,1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Парки, скверы, зоны отдыха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5.6.1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Парковая зона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9B6F83" w:rsidRPr="009B6F83" w:rsidTr="00FA3947">
        <w:trPr>
          <w:trHeight w:hRule="exact"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B6F83" w:rsidRPr="009B6F83" w:rsidRDefault="009B6F83" w:rsidP="009B6F83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Общее количество кладбищ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83" w:rsidRPr="009B6F83" w:rsidRDefault="009B6F83" w:rsidP="009B6F83">
            <w:pPr>
              <w:suppressAutoHyphen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3.3. Прогноз развития транспортной инфраструктуры  по видам транспорта.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автомобиль. Транспортная связь с районным, областным и населенными пунктами будет осуществляться общественным транспортом (автобусное сообщение), 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внутри населенных пунктов личным транспортом. Для целей обслуживания действующих производственных предприятий сохраняется использование грузового транспорта.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3.4. Прогноз развития дорожной сети поселения.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текущего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3.5. Прогноз уровня автомобилизации, параметров дорожного движения.</w:t>
      </w:r>
    </w:p>
    <w:p w:rsidR="009B6F83" w:rsidRPr="009B6F83" w:rsidRDefault="009B6F83" w:rsidP="009B6F83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 w:bidi="ru-RU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 w:bidi="ru-RU"/>
        </w:rPr>
        <w:t>Прогноз изменения уровня автомобилизации и количества автомобилей у населения на территории Русско-Буйловского сельского поселения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669"/>
        <w:gridCol w:w="1230"/>
        <w:gridCol w:w="1230"/>
        <w:gridCol w:w="1230"/>
        <w:gridCol w:w="1230"/>
        <w:gridCol w:w="1230"/>
      </w:tblGrid>
      <w:tr w:rsidR="009B6F83" w:rsidRPr="009B6F83" w:rsidTr="00FA3947">
        <w:trPr>
          <w:trHeight w:val="675"/>
        </w:trPr>
        <w:tc>
          <w:tcPr>
            <w:tcW w:w="502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79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009" w:type="dxa"/>
            <w:shd w:val="clear" w:color="auto" w:fill="auto"/>
          </w:tcPr>
          <w:p w:rsidR="009B6F83" w:rsidRPr="009B6F83" w:rsidRDefault="009B6F83" w:rsidP="00AB4AAC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="00AB4AAC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23</w:t>
            </w: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 (прогноз)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AB4AAC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="00AB4AAC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24</w:t>
            </w: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 (прогноз)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AB4AAC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</w:t>
            </w:r>
            <w:r w:rsidR="00AB4AAC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25</w:t>
            </w: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 (прогноз)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AB4AAC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202</w:t>
            </w:r>
            <w:r w:rsidR="00AB4AAC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 (прогноз)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AB4AAC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202</w:t>
            </w:r>
            <w:r w:rsidR="00AB4AAC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7</w:t>
            </w:r>
            <w:r w:rsidRPr="009B6F83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год (прогноз)</w:t>
            </w:r>
          </w:p>
        </w:tc>
      </w:tr>
      <w:tr w:rsidR="009B6F83" w:rsidRPr="009B6F83" w:rsidTr="00FA3947">
        <w:trPr>
          <w:trHeight w:hRule="exact" w:val="680"/>
        </w:trPr>
        <w:tc>
          <w:tcPr>
            <w:tcW w:w="502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Общая численность населения, тыс. чел.</w:t>
            </w:r>
          </w:p>
        </w:tc>
        <w:tc>
          <w:tcPr>
            <w:tcW w:w="1009" w:type="dxa"/>
            <w:shd w:val="clear" w:color="auto" w:fill="auto"/>
          </w:tcPr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2450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AB4AAC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AB4AA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2450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2450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2450</w:t>
            </w:r>
          </w:p>
        </w:tc>
      </w:tr>
      <w:tr w:rsidR="009B6F83" w:rsidRPr="009B6F83" w:rsidTr="00FA3947">
        <w:trPr>
          <w:trHeight w:hRule="exact" w:val="1048"/>
        </w:trPr>
        <w:tc>
          <w:tcPr>
            <w:tcW w:w="502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Количество автомобилей у населения, ед.</w:t>
            </w:r>
          </w:p>
        </w:tc>
        <w:tc>
          <w:tcPr>
            <w:tcW w:w="1009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516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517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518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520</w:t>
            </w:r>
          </w:p>
        </w:tc>
      </w:tr>
      <w:tr w:rsidR="009B6F83" w:rsidRPr="009B6F83" w:rsidTr="00FA3947">
        <w:trPr>
          <w:trHeight w:hRule="exact" w:val="1276"/>
        </w:trPr>
        <w:tc>
          <w:tcPr>
            <w:tcW w:w="502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Уровень автомобилизации населения, ед./1000 чел.</w:t>
            </w:r>
          </w:p>
        </w:tc>
        <w:tc>
          <w:tcPr>
            <w:tcW w:w="1009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230" w:type="dxa"/>
            <w:shd w:val="clear" w:color="auto" w:fill="auto"/>
          </w:tcPr>
          <w:p w:rsidR="009B6F83" w:rsidRPr="009B6F83" w:rsidRDefault="009B6F83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AB4AAC" w:rsidP="009B6F83">
            <w:pPr>
              <w:suppressAutoHyphens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212</w:t>
            </w:r>
          </w:p>
        </w:tc>
      </w:tr>
    </w:tbl>
    <w:p w:rsidR="009B6F83" w:rsidRPr="009B6F83" w:rsidRDefault="009B6F83" w:rsidP="009B6F83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420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3.6. Прогноз показателей безопасности дорожного движения.</w:t>
      </w:r>
    </w:p>
    <w:p w:rsidR="009B6F83" w:rsidRPr="009B6F83" w:rsidRDefault="009B6F83" w:rsidP="009B6F83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B6F83" w:rsidRPr="009B6F83" w:rsidRDefault="009B6F83" w:rsidP="009B6F83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видеофиксации</w:t>
      </w:r>
      <w:proofErr w:type="spell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9B6F83" w:rsidRPr="009B6F83" w:rsidRDefault="009B6F83" w:rsidP="009B6F83">
      <w:pPr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3.7. Прогноз негативного воздействия транспортной инфраструктуры на окружающую среду и здоровье человека.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9B6F83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9B6F83">
        <w:rPr>
          <w:rFonts w:ascii="Times New Roman" w:eastAsia="Arial" w:hAnsi="Times New Roman" w:cs="Times New Roman"/>
          <w:iCs/>
          <w:kern w:val="1"/>
          <w:sz w:val="24"/>
          <w:szCs w:val="24"/>
          <w:lang w:eastAsia="ar-SA"/>
        </w:rPr>
        <w:t>загрязнение атмосферы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инфраструктуры</w:t>
      </w:r>
      <w:proofErr w:type="gramEnd"/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с последующим выбором предлагаемого к реализации варианта.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эксплутационное</w:t>
      </w:r>
      <w:proofErr w:type="spellEnd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5.1.</w:t>
      </w: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5.2 Мероприятия по развитию сети дорог поселения.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9B6F83" w:rsidRPr="009B6F83" w:rsidRDefault="009B6F83" w:rsidP="009B6F83">
      <w:pPr>
        <w:snapToGrid w:val="0"/>
        <w:spacing w:after="0"/>
        <w:jc w:val="center"/>
        <w:rPr>
          <w:rFonts w:ascii="Times New Roman" w:eastAsia="Arial Unicode MS" w:hAnsi="Times New Roman" w:cs="Times New Roman"/>
          <w:b/>
          <w:bCs/>
          <w:iCs/>
          <w:spacing w:val="-10"/>
          <w:sz w:val="24"/>
          <w:szCs w:val="24"/>
          <w:lang w:eastAsia="ru-RU"/>
        </w:rPr>
      </w:pPr>
      <w:r w:rsidRPr="009B6F83">
        <w:rPr>
          <w:rFonts w:ascii="Times New Roman" w:eastAsia="Arial Unicode MS" w:hAnsi="Times New Roman" w:cs="Times New Roman"/>
          <w:b/>
          <w:bCs/>
          <w:iCs/>
          <w:spacing w:val="-10"/>
          <w:sz w:val="24"/>
          <w:szCs w:val="24"/>
          <w:lang w:eastAsia="ru-RU"/>
        </w:rPr>
        <w:t>Перечень мероприятий по территориальному планированию  по разделу транспортной инфраструктуры сельского поселения.</w:t>
      </w:r>
    </w:p>
    <w:p w:rsidR="009B6F83" w:rsidRPr="009B6F83" w:rsidRDefault="009B6F83" w:rsidP="009B6F83">
      <w:pPr>
        <w:snapToGrid w:val="0"/>
        <w:spacing w:after="0"/>
        <w:jc w:val="center"/>
        <w:rPr>
          <w:rFonts w:ascii="Times New Roman" w:eastAsia="Arial Unicode MS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tbl>
      <w:tblPr>
        <w:tblW w:w="10251" w:type="dxa"/>
        <w:jc w:val="center"/>
        <w:tblInd w:w="-220" w:type="dxa"/>
        <w:tblLayout w:type="fixed"/>
        <w:tblLook w:val="0000" w:firstRow="0" w:lastRow="0" w:firstColumn="0" w:lastColumn="0" w:noHBand="0" w:noVBand="0"/>
      </w:tblPr>
      <w:tblGrid>
        <w:gridCol w:w="590"/>
        <w:gridCol w:w="5954"/>
        <w:gridCol w:w="1701"/>
        <w:gridCol w:w="2006"/>
      </w:tblGrid>
      <w:tr w:rsidR="009B6F83" w:rsidRPr="009B6F83" w:rsidTr="00FA3947">
        <w:trPr>
          <w:trHeight w:val="25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пп</w:t>
            </w:r>
            <w:proofErr w:type="spellEnd"/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Этапы реализации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9B6F83" w:rsidRPr="009B6F83" w:rsidTr="00FA3947">
        <w:trPr>
          <w:trHeight w:val="25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Устройство дорог с асфальтовым покрытием, в </w:t>
            </w:r>
            <w:proofErr w:type="spellStart"/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т.ч</w:t>
            </w:r>
            <w:proofErr w:type="spellEnd"/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. ремонт дорожного полотна </w:t>
            </w:r>
          </w:p>
        </w:tc>
      </w:tr>
      <w:tr w:rsidR="009B6F83" w:rsidRPr="009B6F83" w:rsidTr="003C4BA5">
        <w:trPr>
          <w:trHeight w:hRule="exact" w:val="226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B6F83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с</w:t>
            </w:r>
            <w:proofErr w:type="gramStart"/>
            <w:r w:rsidRPr="009B6F83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Pr="009B6F83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усская</w:t>
            </w:r>
            <w:proofErr w:type="spellEnd"/>
            <w:r w:rsidRPr="009B6F83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 xml:space="preserve"> Буйловка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по улицам:</w:t>
            </w:r>
          </w:p>
          <w:p w:rsidR="009B6F83" w:rsidRPr="009B6F83" w:rsidRDefault="003C4BA5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Спутник</w:t>
            </w:r>
            <w:r w:rsidR="009B6F83"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750</w:t>
            </w:r>
            <w:r w:rsidR="009B6F83"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м), </w:t>
            </w:r>
          </w:p>
          <w:p w:rsidR="009B6F83" w:rsidRPr="009B6F83" w:rsidRDefault="003C4BA5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Ленина</w:t>
            </w:r>
            <w:r w:rsidR="009B6F83"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465</w:t>
            </w:r>
            <w:r w:rsidR="009B6F83"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м),</w:t>
            </w:r>
          </w:p>
          <w:p w:rsidR="009B6F83" w:rsidRDefault="009B6F83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часть улицы Советская (1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050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м)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Свободы (1360 м),</w:t>
            </w: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Славы (1295 м),</w:t>
            </w: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Советская (200 м), </w:t>
            </w: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Ленина (250 м)</w:t>
            </w: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C4BA5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C4BA5" w:rsidRPr="009B6F83" w:rsidRDefault="003C4BA5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9B6F83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  <w:p w:rsidR="009B6F83" w:rsidRDefault="003C4BA5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 г.</w:t>
            </w:r>
          </w:p>
          <w:p w:rsidR="003C4BA5" w:rsidRDefault="003C4BA5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 г.</w:t>
            </w:r>
          </w:p>
          <w:p w:rsidR="003C4BA5" w:rsidRDefault="003C4BA5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 г.</w:t>
            </w:r>
          </w:p>
          <w:p w:rsidR="003C4BA5" w:rsidRDefault="003C4BA5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 г.</w:t>
            </w:r>
          </w:p>
          <w:p w:rsidR="003C4BA5" w:rsidRDefault="003C4BA5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 г.</w:t>
            </w:r>
          </w:p>
          <w:p w:rsidR="003C4BA5" w:rsidRPr="009B6F83" w:rsidRDefault="003C4BA5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Павловского района</w:t>
            </w:r>
          </w:p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B6F83" w:rsidRPr="009B6F83" w:rsidTr="003C4BA5">
        <w:trPr>
          <w:trHeight w:hRule="exact" w:val="847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пос. Шкурлат 3-й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по улицам:</w:t>
            </w:r>
          </w:p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Стаханова (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320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м)</w:t>
            </w:r>
          </w:p>
          <w:p w:rsidR="009B6F83" w:rsidRPr="009B6F83" w:rsidRDefault="003C4BA5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Центральная</w:t>
            </w:r>
            <w:r w:rsidR="009B6F83"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  <w:r w:rsidR="009B6F83"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м)</w:t>
            </w:r>
          </w:p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6F83" w:rsidRPr="009B6F83" w:rsidRDefault="009B6F83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 г.</w:t>
            </w:r>
          </w:p>
          <w:p w:rsidR="009B6F83" w:rsidRPr="009B6F83" w:rsidRDefault="009B6F83" w:rsidP="009B6F8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2022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</w:p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3" w:rsidRPr="009B6F83" w:rsidRDefault="009B6F83" w:rsidP="009B6F8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F83" w:rsidRPr="009B6F83" w:rsidTr="00FA3947">
        <w:trPr>
          <w:trHeight w:hRule="exact" w:val="36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9B6F83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. Варваровка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3C4B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3C4BA5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3" w:rsidRPr="009B6F83" w:rsidRDefault="009B6F83" w:rsidP="009B6F8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F83" w:rsidRPr="009B6F83" w:rsidTr="00FA3947">
        <w:trPr>
          <w:trHeight w:val="25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83" w:rsidRPr="009B6F83" w:rsidRDefault="009B6F83" w:rsidP="009B6F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B6F8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Устройство парковок и автостоянок</w:t>
            </w:r>
          </w:p>
        </w:tc>
      </w:tr>
    </w:tbl>
    <w:p w:rsidR="009B6F83" w:rsidRPr="009B6F83" w:rsidRDefault="009B6F83" w:rsidP="009B6F83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Финансирование данных мероприятий будет осуществляться в рамках подпрограммы </w:t>
      </w:r>
      <w:r w:rsidRPr="009B6F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«Осуществление дорожной  деятельности в отношении автомобильных дорог местного значения в границах Русско-Б</w:t>
      </w:r>
      <w:r w:rsidR="003C4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уйловского сельского поселения».</w:t>
      </w:r>
    </w:p>
    <w:p w:rsidR="009B6F83" w:rsidRPr="009B6F83" w:rsidRDefault="009B6F83" w:rsidP="009B6F83">
      <w:pPr>
        <w:suppressAutoHyphens/>
        <w:spacing w:after="0" w:line="240" w:lineRule="auto"/>
        <w:ind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6468745" cy="55219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55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6. Предложения по инвестиционным преобразованиям,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совершенствованию правового и информационного обеспечения деятельности</w:t>
      </w:r>
    </w:p>
    <w:p w:rsidR="009B6F83" w:rsidRPr="009B6F83" w:rsidRDefault="009B6F83" w:rsidP="009B6F8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9B6F83" w:rsidRPr="009B6F83" w:rsidRDefault="009B6F83" w:rsidP="009B6F8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B6F8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9B6F83" w:rsidRPr="009B6F83" w:rsidRDefault="009B6F83" w:rsidP="009B6F8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031BBF" w:rsidRDefault="009B6F83" w:rsidP="009B6F83">
      <w:r w:rsidRPr="009B6F8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         </w:t>
      </w:r>
    </w:p>
    <w:sectPr w:rsidR="000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85F319A"/>
    <w:multiLevelType w:val="hybridMultilevel"/>
    <w:tmpl w:val="2486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6B"/>
    <w:rsid w:val="00031BBF"/>
    <w:rsid w:val="000B6F94"/>
    <w:rsid w:val="00106785"/>
    <w:rsid w:val="001D28C4"/>
    <w:rsid w:val="00271965"/>
    <w:rsid w:val="002C306B"/>
    <w:rsid w:val="00392D55"/>
    <w:rsid w:val="003C4BA5"/>
    <w:rsid w:val="003D1ED2"/>
    <w:rsid w:val="00447C24"/>
    <w:rsid w:val="00506329"/>
    <w:rsid w:val="005D0A1E"/>
    <w:rsid w:val="006775BF"/>
    <w:rsid w:val="00720C36"/>
    <w:rsid w:val="00786E13"/>
    <w:rsid w:val="008C01C6"/>
    <w:rsid w:val="008C489A"/>
    <w:rsid w:val="0098072C"/>
    <w:rsid w:val="00995347"/>
    <w:rsid w:val="009B6F83"/>
    <w:rsid w:val="00A27DD2"/>
    <w:rsid w:val="00A57A48"/>
    <w:rsid w:val="00A57C6F"/>
    <w:rsid w:val="00AB4AAC"/>
    <w:rsid w:val="00AF0EDE"/>
    <w:rsid w:val="00B45357"/>
    <w:rsid w:val="00B97080"/>
    <w:rsid w:val="00BA44DE"/>
    <w:rsid w:val="00CB5C1D"/>
    <w:rsid w:val="00D60DEA"/>
    <w:rsid w:val="00D839F0"/>
    <w:rsid w:val="00F568F9"/>
    <w:rsid w:val="00F97BED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7"/>
  </w:style>
  <w:style w:type="paragraph" w:styleId="1">
    <w:name w:val="heading 1"/>
    <w:basedOn w:val="a"/>
    <w:next w:val="a0"/>
    <w:link w:val="10"/>
    <w:qFormat/>
    <w:rsid w:val="009B6F83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9B6F83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9B6F83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9B6F83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9B6F83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9B6F83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6F83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9B6F83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9B6F83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9B6F8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B6F8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9B6F8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9B6F83"/>
  </w:style>
  <w:style w:type="character" w:customStyle="1" w:styleId="12">
    <w:name w:val="Основной шрифт абзаца1"/>
    <w:rsid w:val="009B6F83"/>
  </w:style>
  <w:style w:type="character" w:customStyle="1" w:styleId="WW8Num2z0">
    <w:name w:val="WW8Num2z0"/>
    <w:rsid w:val="009B6F83"/>
    <w:rPr>
      <w:rFonts w:ascii="Symbol" w:hAnsi="Symbol" w:cs="Symbol"/>
    </w:rPr>
  </w:style>
  <w:style w:type="character" w:customStyle="1" w:styleId="WW8Num3z0">
    <w:name w:val="WW8Num3z0"/>
    <w:rsid w:val="009B6F83"/>
    <w:rPr>
      <w:rFonts w:cs="Times New Roman"/>
    </w:rPr>
  </w:style>
  <w:style w:type="character" w:customStyle="1" w:styleId="WW8Num6z0">
    <w:name w:val="WW8Num6z0"/>
    <w:rsid w:val="009B6F83"/>
    <w:rPr>
      <w:rFonts w:ascii="Symbol" w:hAnsi="Symbol" w:cs="Symbol"/>
    </w:rPr>
  </w:style>
  <w:style w:type="character" w:customStyle="1" w:styleId="WW8Num10z0">
    <w:name w:val="WW8Num10z0"/>
    <w:rsid w:val="009B6F83"/>
    <w:rPr>
      <w:rFonts w:ascii="Symbol" w:hAnsi="Symbol" w:cs="OpenSymbol"/>
    </w:rPr>
  </w:style>
  <w:style w:type="character" w:customStyle="1" w:styleId="WW8Num11z0">
    <w:name w:val="WW8Num11z0"/>
    <w:rsid w:val="009B6F83"/>
    <w:rPr>
      <w:rFonts w:ascii="Symbol" w:hAnsi="Symbol" w:cs="OpenSymbol"/>
    </w:rPr>
  </w:style>
  <w:style w:type="character" w:customStyle="1" w:styleId="WW8Num12z0">
    <w:name w:val="WW8Num12z0"/>
    <w:rsid w:val="009B6F83"/>
    <w:rPr>
      <w:rFonts w:ascii="Symbol" w:hAnsi="Symbol" w:cs="OpenSymbol"/>
    </w:rPr>
  </w:style>
  <w:style w:type="character" w:customStyle="1" w:styleId="31">
    <w:name w:val="Основной шрифт абзаца3"/>
    <w:rsid w:val="009B6F83"/>
  </w:style>
  <w:style w:type="character" w:customStyle="1" w:styleId="WW8Num1z0">
    <w:name w:val="WW8Num1z0"/>
    <w:rsid w:val="009B6F83"/>
    <w:rPr>
      <w:rFonts w:ascii="Symbol" w:hAnsi="Symbol" w:cs="OpenSymbol"/>
    </w:rPr>
  </w:style>
  <w:style w:type="character" w:customStyle="1" w:styleId="WW8Num6z1">
    <w:name w:val="WW8Num6z1"/>
    <w:rsid w:val="009B6F83"/>
    <w:rPr>
      <w:rFonts w:ascii="Courier New" w:hAnsi="Courier New" w:cs="Courier New"/>
    </w:rPr>
  </w:style>
  <w:style w:type="character" w:customStyle="1" w:styleId="WW8Num6z2">
    <w:name w:val="WW8Num6z2"/>
    <w:rsid w:val="009B6F83"/>
    <w:rPr>
      <w:rFonts w:ascii="Wingdings" w:hAnsi="Wingdings" w:cs="Wingdings"/>
    </w:rPr>
  </w:style>
  <w:style w:type="character" w:customStyle="1" w:styleId="21">
    <w:name w:val="Основной шрифт абзаца2"/>
    <w:rsid w:val="009B6F83"/>
  </w:style>
  <w:style w:type="character" w:customStyle="1" w:styleId="HTML">
    <w:name w:val="Стандартный HTML Знак"/>
    <w:rsid w:val="009B6F8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9B6F83"/>
    <w:rPr>
      <w:b/>
      <w:bCs/>
      <w:color w:val="008000"/>
    </w:rPr>
  </w:style>
  <w:style w:type="character" w:styleId="a5">
    <w:name w:val="Hyperlink"/>
    <w:rsid w:val="009B6F83"/>
    <w:rPr>
      <w:color w:val="0000FF"/>
      <w:u w:val="single"/>
    </w:rPr>
  </w:style>
  <w:style w:type="character" w:customStyle="1" w:styleId="a6">
    <w:name w:val="Основной текст Знак"/>
    <w:rsid w:val="009B6F83"/>
    <w:rPr>
      <w:sz w:val="22"/>
      <w:szCs w:val="22"/>
    </w:rPr>
  </w:style>
  <w:style w:type="character" w:customStyle="1" w:styleId="a7">
    <w:name w:val="Красная строка Знак"/>
    <w:rsid w:val="009B6F8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9B6F83"/>
    <w:rPr>
      <w:sz w:val="16"/>
      <w:szCs w:val="16"/>
    </w:rPr>
  </w:style>
  <w:style w:type="character" w:customStyle="1" w:styleId="WW-Absatz-Standardschriftart111111111">
    <w:name w:val="WW-Absatz-Standardschriftart111111111"/>
    <w:rsid w:val="009B6F83"/>
  </w:style>
  <w:style w:type="character" w:customStyle="1" w:styleId="apple-style-span">
    <w:name w:val="apple-style-span"/>
    <w:basedOn w:val="21"/>
    <w:rsid w:val="009B6F83"/>
  </w:style>
  <w:style w:type="character" w:customStyle="1" w:styleId="S">
    <w:name w:val="S_Обычный Знак"/>
    <w:rsid w:val="009B6F83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9B6F83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9B6F83"/>
    <w:rPr>
      <w:rFonts w:cs="Times New Roman"/>
      <w:vertAlign w:val="superscript"/>
    </w:rPr>
  </w:style>
  <w:style w:type="character" w:customStyle="1" w:styleId="a9">
    <w:name w:val="Текст сноски Знак"/>
    <w:rsid w:val="009B6F83"/>
    <w:rPr>
      <w:lang w:val="ru-RU" w:eastAsia="ar-SA" w:bidi="ar-SA"/>
    </w:rPr>
  </w:style>
  <w:style w:type="character" w:customStyle="1" w:styleId="13">
    <w:name w:val="Номер страницы1"/>
    <w:rsid w:val="009B6F83"/>
    <w:rPr>
      <w:rFonts w:cs="Times New Roman"/>
    </w:rPr>
  </w:style>
  <w:style w:type="character" w:customStyle="1" w:styleId="aa">
    <w:name w:val="Нижний колонтитул Знак"/>
    <w:uiPriority w:val="99"/>
    <w:rsid w:val="009B6F83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9B6F83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9B6F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9B6F83"/>
  </w:style>
  <w:style w:type="character" w:customStyle="1" w:styleId="ad">
    <w:name w:val="Название Знак"/>
    <w:rsid w:val="009B6F83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9B6F83"/>
  </w:style>
  <w:style w:type="character" w:styleId="ae">
    <w:name w:val="Strong"/>
    <w:qFormat/>
    <w:rsid w:val="009B6F83"/>
    <w:rPr>
      <w:b/>
      <w:bCs/>
    </w:rPr>
  </w:style>
  <w:style w:type="character" w:customStyle="1" w:styleId="af">
    <w:name w:val="Маркеры списка"/>
    <w:rsid w:val="009B6F83"/>
    <w:rPr>
      <w:rFonts w:ascii="OpenSymbol" w:eastAsia="OpenSymbol" w:hAnsi="OpenSymbol" w:cs="OpenSymbol"/>
    </w:rPr>
  </w:style>
  <w:style w:type="character" w:customStyle="1" w:styleId="ListLabel1">
    <w:name w:val="ListLabel 1"/>
    <w:rsid w:val="009B6F83"/>
    <w:rPr>
      <w:rFonts w:cs="Symbol"/>
    </w:rPr>
  </w:style>
  <w:style w:type="character" w:customStyle="1" w:styleId="ListLabel2">
    <w:name w:val="ListLabel 2"/>
    <w:rsid w:val="009B6F83"/>
    <w:rPr>
      <w:rFonts w:cs="Times New Roman"/>
    </w:rPr>
  </w:style>
  <w:style w:type="character" w:customStyle="1" w:styleId="ListLabel3">
    <w:name w:val="ListLabel 3"/>
    <w:rsid w:val="009B6F83"/>
    <w:rPr>
      <w:rFonts w:cs="OpenSymbol"/>
    </w:rPr>
  </w:style>
  <w:style w:type="character" w:customStyle="1" w:styleId="af0">
    <w:name w:val="Символ нумерации"/>
    <w:rsid w:val="009B6F83"/>
  </w:style>
  <w:style w:type="paragraph" w:customStyle="1" w:styleId="af1">
    <w:name w:val="Заголовок"/>
    <w:basedOn w:val="a"/>
    <w:next w:val="a0"/>
    <w:rsid w:val="009B6F8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rsid w:val="009B6F83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Основной текст Знак1"/>
    <w:basedOn w:val="a1"/>
    <w:link w:val="a0"/>
    <w:rsid w:val="009B6F83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9B6F83"/>
    <w:rPr>
      <w:rFonts w:cs="Mangal"/>
    </w:rPr>
  </w:style>
  <w:style w:type="paragraph" w:customStyle="1" w:styleId="33">
    <w:name w:val="Название3"/>
    <w:basedOn w:val="a"/>
    <w:rsid w:val="009B6F8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9B6F8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9B6F8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9B6F8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6">
    <w:name w:val="Название1"/>
    <w:basedOn w:val="a"/>
    <w:rsid w:val="009B6F8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9B6F8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9B6F83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9B6F83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9B6F83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9B6F83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9B6F83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9B6F83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9B6F8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9B6F83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rsid w:val="009B6F83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9B6F83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B6F8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9B6F83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B6F83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9B6F83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d"/>
    <w:uiPriority w:val="99"/>
    <w:rsid w:val="009B6F8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6"/>
    <w:uiPriority w:val="99"/>
    <w:rsid w:val="009B6F83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e"/>
    <w:uiPriority w:val="99"/>
    <w:rsid w:val="009B6F8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7"/>
    <w:uiPriority w:val="99"/>
    <w:rsid w:val="009B6F83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9B6F83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9B6F83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f0"/>
    <w:qFormat/>
    <w:rsid w:val="009B6F8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0">
    <w:name w:val="Название Знак1"/>
    <w:basedOn w:val="a1"/>
    <w:link w:val="af8"/>
    <w:rsid w:val="009B6F83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9B6F83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9B6F83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9B6F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9B6F83"/>
    <w:pPr>
      <w:jc w:val="center"/>
    </w:pPr>
    <w:rPr>
      <w:b/>
      <w:bCs/>
    </w:rPr>
  </w:style>
  <w:style w:type="paragraph" w:styleId="afc">
    <w:name w:val="Balloon Text"/>
    <w:basedOn w:val="a"/>
    <w:link w:val="1f1"/>
    <w:rsid w:val="009B6F83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1">
    <w:name w:val="Текст выноски Знак1"/>
    <w:basedOn w:val="a1"/>
    <w:link w:val="afc"/>
    <w:rsid w:val="009B6F83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9B6F8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9B6F83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9B6F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9B6F8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9B6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9B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9B6F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B6F83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9B6F8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f0">
    <w:name w:val="Table Grid"/>
    <w:basedOn w:val="a2"/>
    <w:rsid w:val="009B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Subtle 1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List Paragraph"/>
    <w:basedOn w:val="a"/>
    <w:uiPriority w:val="34"/>
    <w:qFormat/>
    <w:rsid w:val="00106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7"/>
  </w:style>
  <w:style w:type="paragraph" w:styleId="1">
    <w:name w:val="heading 1"/>
    <w:basedOn w:val="a"/>
    <w:next w:val="a0"/>
    <w:link w:val="10"/>
    <w:qFormat/>
    <w:rsid w:val="009B6F83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9B6F83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9B6F83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9B6F83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9B6F83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9B6F83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6F83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9B6F83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9B6F83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9B6F8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B6F8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9B6F83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9B6F83"/>
  </w:style>
  <w:style w:type="character" w:customStyle="1" w:styleId="12">
    <w:name w:val="Основной шрифт абзаца1"/>
    <w:rsid w:val="009B6F83"/>
  </w:style>
  <w:style w:type="character" w:customStyle="1" w:styleId="WW8Num2z0">
    <w:name w:val="WW8Num2z0"/>
    <w:rsid w:val="009B6F83"/>
    <w:rPr>
      <w:rFonts w:ascii="Symbol" w:hAnsi="Symbol" w:cs="Symbol"/>
    </w:rPr>
  </w:style>
  <w:style w:type="character" w:customStyle="1" w:styleId="WW8Num3z0">
    <w:name w:val="WW8Num3z0"/>
    <w:rsid w:val="009B6F83"/>
    <w:rPr>
      <w:rFonts w:cs="Times New Roman"/>
    </w:rPr>
  </w:style>
  <w:style w:type="character" w:customStyle="1" w:styleId="WW8Num6z0">
    <w:name w:val="WW8Num6z0"/>
    <w:rsid w:val="009B6F83"/>
    <w:rPr>
      <w:rFonts w:ascii="Symbol" w:hAnsi="Symbol" w:cs="Symbol"/>
    </w:rPr>
  </w:style>
  <w:style w:type="character" w:customStyle="1" w:styleId="WW8Num10z0">
    <w:name w:val="WW8Num10z0"/>
    <w:rsid w:val="009B6F83"/>
    <w:rPr>
      <w:rFonts w:ascii="Symbol" w:hAnsi="Symbol" w:cs="OpenSymbol"/>
    </w:rPr>
  </w:style>
  <w:style w:type="character" w:customStyle="1" w:styleId="WW8Num11z0">
    <w:name w:val="WW8Num11z0"/>
    <w:rsid w:val="009B6F83"/>
    <w:rPr>
      <w:rFonts w:ascii="Symbol" w:hAnsi="Symbol" w:cs="OpenSymbol"/>
    </w:rPr>
  </w:style>
  <w:style w:type="character" w:customStyle="1" w:styleId="WW8Num12z0">
    <w:name w:val="WW8Num12z0"/>
    <w:rsid w:val="009B6F83"/>
    <w:rPr>
      <w:rFonts w:ascii="Symbol" w:hAnsi="Symbol" w:cs="OpenSymbol"/>
    </w:rPr>
  </w:style>
  <w:style w:type="character" w:customStyle="1" w:styleId="31">
    <w:name w:val="Основной шрифт абзаца3"/>
    <w:rsid w:val="009B6F83"/>
  </w:style>
  <w:style w:type="character" w:customStyle="1" w:styleId="WW8Num1z0">
    <w:name w:val="WW8Num1z0"/>
    <w:rsid w:val="009B6F83"/>
    <w:rPr>
      <w:rFonts w:ascii="Symbol" w:hAnsi="Symbol" w:cs="OpenSymbol"/>
    </w:rPr>
  </w:style>
  <w:style w:type="character" w:customStyle="1" w:styleId="WW8Num6z1">
    <w:name w:val="WW8Num6z1"/>
    <w:rsid w:val="009B6F83"/>
    <w:rPr>
      <w:rFonts w:ascii="Courier New" w:hAnsi="Courier New" w:cs="Courier New"/>
    </w:rPr>
  </w:style>
  <w:style w:type="character" w:customStyle="1" w:styleId="WW8Num6z2">
    <w:name w:val="WW8Num6z2"/>
    <w:rsid w:val="009B6F83"/>
    <w:rPr>
      <w:rFonts w:ascii="Wingdings" w:hAnsi="Wingdings" w:cs="Wingdings"/>
    </w:rPr>
  </w:style>
  <w:style w:type="character" w:customStyle="1" w:styleId="21">
    <w:name w:val="Основной шрифт абзаца2"/>
    <w:rsid w:val="009B6F83"/>
  </w:style>
  <w:style w:type="character" w:customStyle="1" w:styleId="HTML">
    <w:name w:val="Стандартный HTML Знак"/>
    <w:rsid w:val="009B6F8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9B6F83"/>
    <w:rPr>
      <w:b/>
      <w:bCs/>
      <w:color w:val="008000"/>
    </w:rPr>
  </w:style>
  <w:style w:type="character" w:styleId="a5">
    <w:name w:val="Hyperlink"/>
    <w:rsid w:val="009B6F83"/>
    <w:rPr>
      <w:color w:val="0000FF"/>
      <w:u w:val="single"/>
    </w:rPr>
  </w:style>
  <w:style w:type="character" w:customStyle="1" w:styleId="a6">
    <w:name w:val="Основной текст Знак"/>
    <w:rsid w:val="009B6F83"/>
    <w:rPr>
      <w:sz w:val="22"/>
      <w:szCs w:val="22"/>
    </w:rPr>
  </w:style>
  <w:style w:type="character" w:customStyle="1" w:styleId="a7">
    <w:name w:val="Красная строка Знак"/>
    <w:rsid w:val="009B6F8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9B6F83"/>
    <w:rPr>
      <w:sz w:val="16"/>
      <w:szCs w:val="16"/>
    </w:rPr>
  </w:style>
  <w:style w:type="character" w:customStyle="1" w:styleId="WW-Absatz-Standardschriftart111111111">
    <w:name w:val="WW-Absatz-Standardschriftart111111111"/>
    <w:rsid w:val="009B6F83"/>
  </w:style>
  <w:style w:type="character" w:customStyle="1" w:styleId="apple-style-span">
    <w:name w:val="apple-style-span"/>
    <w:basedOn w:val="21"/>
    <w:rsid w:val="009B6F83"/>
  </w:style>
  <w:style w:type="character" w:customStyle="1" w:styleId="S">
    <w:name w:val="S_Обычный Знак"/>
    <w:rsid w:val="009B6F83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9B6F83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9B6F83"/>
    <w:rPr>
      <w:rFonts w:cs="Times New Roman"/>
      <w:vertAlign w:val="superscript"/>
    </w:rPr>
  </w:style>
  <w:style w:type="character" w:customStyle="1" w:styleId="a9">
    <w:name w:val="Текст сноски Знак"/>
    <w:rsid w:val="009B6F83"/>
    <w:rPr>
      <w:lang w:val="ru-RU" w:eastAsia="ar-SA" w:bidi="ar-SA"/>
    </w:rPr>
  </w:style>
  <w:style w:type="character" w:customStyle="1" w:styleId="13">
    <w:name w:val="Номер страницы1"/>
    <w:rsid w:val="009B6F83"/>
    <w:rPr>
      <w:rFonts w:cs="Times New Roman"/>
    </w:rPr>
  </w:style>
  <w:style w:type="character" w:customStyle="1" w:styleId="aa">
    <w:name w:val="Нижний колонтитул Знак"/>
    <w:uiPriority w:val="99"/>
    <w:rsid w:val="009B6F83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9B6F83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9B6F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9B6F83"/>
  </w:style>
  <w:style w:type="character" w:customStyle="1" w:styleId="ad">
    <w:name w:val="Название Знак"/>
    <w:rsid w:val="009B6F83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9B6F83"/>
  </w:style>
  <w:style w:type="character" w:styleId="ae">
    <w:name w:val="Strong"/>
    <w:qFormat/>
    <w:rsid w:val="009B6F83"/>
    <w:rPr>
      <w:b/>
      <w:bCs/>
    </w:rPr>
  </w:style>
  <w:style w:type="character" w:customStyle="1" w:styleId="af">
    <w:name w:val="Маркеры списка"/>
    <w:rsid w:val="009B6F83"/>
    <w:rPr>
      <w:rFonts w:ascii="OpenSymbol" w:eastAsia="OpenSymbol" w:hAnsi="OpenSymbol" w:cs="OpenSymbol"/>
    </w:rPr>
  </w:style>
  <w:style w:type="character" w:customStyle="1" w:styleId="ListLabel1">
    <w:name w:val="ListLabel 1"/>
    <w:rsid w:val="009B6F83"/>
    <w:rPr>
      <w:rFonts w:cs="Symbol"/>
    </w:rPr>
  </w:style>
  <w:style w:type="character" w:customStyle="1" w:styleId="ListLabel2">
    <w:name w:val="ListLabel 2"/>
    <w:rsid w:val="009B6F83"/>
    <w:rPr>
      <w:rFonts w:cs="Times New Roman"/>
    </w:rPr>
  </w:style>
  <w:style w:type="character" w:customStyle="1" w:styleId="ListLabel3">
    <w:name w:val="ListLabel 3"/>
    <w:rsid w:val="009B6F83"/>
    <w:rPr>
      <w:rFonts w:cs="OpenSymbol"/>
    </w:rPr>
  </w:style>
  <w:style w:type="character" w:customStyle="1" w:styleId="af0">
    <w:name w:val="Символ нумерации"/>
    <w:rsid w:val="009B6F83"/>
  </w:style>
  <w:style w:type="paragraph" w:customStyle="1" w:styleId="af1">
    <w:name w:val="Заголовок"/>
    <w:basedOn w:val="a"/>
    <w:next w:val="a0"/>
    <w:rsid w:val="009B6F83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rsid w:val="009B6F83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Основной текст Знак1"/>
    <w:basedOn w:val="a1"/>
    <w:link w:val="a0"/>
    <w:rsid w:val="009B6F83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9B6F83"/>
    <w:rPr>
      <w:rFonts w:cs="Mangal"/>
    </w:rPr>
  </w:style>
  <w:style w:type="paragraph" w:customStyle="1" w:styleId="33">
    <w:name w:val="Название3"/>
    <w:basedOn w:val="a"/>
    <w:rsid w:val="009B6F8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9B6F8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9B6F8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9B6F8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6">
    <w:name w:val="Название1"/>
    <w:basedOn w:val="a"/>
    <w:rsid w:val="009B6F83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9B6F83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9B6F83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9B6F83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9B6F83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9B6F83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9B6F83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9B6F83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9B6F8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9B6F83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rsid w:val="009B6F83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9B6F83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B6F8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9B6F83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B6F83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9B6F83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d"/>
    <w:uiPriority w:val="99"/>
    <w:rsid w:val="009B6F8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6"/>
    <w:uiPriority w:val="99"/>
    <w:rsid w:val="009B6F83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e"/>
    <w:uiPriority w:val="99"/>
    <w:rsid w:val="009B6F8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7"/>
    <w:uiPriority w:val="99"/>
    <w:rsid w:val="009B6F83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9B6F83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9B6F83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f0"/>
    <w:qFormat/>
    <w:rsid w:val="009B6F8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0">
    <w:name w:val="Название Знак1"/>
    <w:basedOn w:val="a1"/>
    <w:link w:val="af8"/>
    <w:rsid w:val="009B6F83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9B6F83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9B6F83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9B6F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9B6F83"/>
    <w:pPr>
      <w:jc w:val="center"/>
    </w:pPr>
    <w:rPr>
      <w:b/>
      <w:bCs/>
    </w:rPr>
  </w:style>
  <w:style w:type="paragraph" w:styleId="afc">
    <w:name w:val="Balloon Text"/>
    <w:basedOn w:val="a"/>
    <w:link w:val="1f1"/>
    <w:rsid w:val="009B6F83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1">
    <w:name w:val="Текст выноски Знак1"/>
    <w:basedOn w:val="a1"/>
    <w:link w:val="afc"/>
    <w:rsid w:val="009B6F83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9B6F8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9B6F83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9B6F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9B6F8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9B6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9B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9B6F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B6F83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9B6F8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f0">
    <w:name w:val="Table Grid"/>
    <w:basedOn w:val="a2"/>
    <w:rsid w:val="009B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Subtle 1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rsid w:val="009B6F83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List Paragraph"/>
    <w:basedOn w:val="a"/>
    <w:uiPriority w:val="34"/>
    <w:qFormat/>
    <w:rsid w:val="00106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5621</Words>
  <Characters>32042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2022-02-08T07:39:00Z</cp:lastPrinted>
  <dcterms:created xsi:type="dcterms:W3CDTF">2016-08-22T08:47:00Z</dcterms:created>
  <dcterms:modified xsi:type="dcterms:W3CDTF">2022-02-16T11:17:00Z</dcterms:modified>
</cp:coreProperties>
</file>